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3463E" w14:textId="6D824F4B" w:rsidR="00D43BA2" w:rsidRPr="0056520D" w:rsidRDefault="0056520D" w:rsidP="00D43BA2">
      <w:pPr>
        <w:rPr>
          <w:rFonts w:ascii="Times New Roman" w:hAnsi="Times New Roman" w:cs="Times New Roman"/>
          <w:b/>
        </w:rPr>
      </w:pPr>
      <w:r w:rsidRPr="0056520D">
        <w:rPr>
          <w:rFonts w:ascii="Times New Roman" w:hAnsi="Times New Roman" w:cs="Times New Roman"/>
          <w:b/>
        </w:rPr>
        <w:t>Nr. 694 din 24.07.2025</w:t>
      </w:r>
    </w:p>
    <w:p w14:paraId="3862EF9D" w14:textId="77777777" w:rsidR="00D43BA2" w:rsidRDefault="00D43BA2" w:rsidP="00D43BA2">
      <w:pPr>
        <w:rPr>
          <w:rFonts w:ascii="Times New Roman" w:hAnsi="Times New Roman" w:cs="Times New Roman"/>
        </w:rPr>
      </w:pPr>
    </w:p>
    <w:p w14:paraId="7C78A48E" w14:textId="77777777" w:rsidR="00D43BA2" w:rsidRDefault="00D43BA2" w:rsidP="00D43BA2">
      <w:pPr>
        <w:rPr>
          <w:rFonts w:ascii="Times New Roman" w:hAnsi="Times New Roman" w:cs="Times New Roman"/>
        </w:rPr>
      </w:pPr>
    </w:p>
    <w:p w14:paraId="35040569" w14:textId="77777777" w:rsidR="00D43BA2" w:rsidRDefault="00D43BA2" w:rsidP="00D43BA2">
      <w:pPr>
        <w:rPr>
          <w:rFonts w:ascii="Times New Roman" w:hAnsi="Times New Roman" w:cs="Times New Roman"/>
        </w:rPr>
      </w:pPr>
    </w:p>
    <w:p w14:paraId="0D949A5F" w14:textId="3B4DDC2A" w:rsidR="00D43BA2" w:rsidRPr="009F0CB5" w:rsidRDefault="00D43BA2" w:rsidP="00D43BA2">
      <w:pPr>
        <w:rPr>
          <w:rFonts w:ascii="Times New Roman" w:hAnsi="Times New Roman" w:cs="Times New Roman"/>
        </w:rPr>
      </w:pPr>
      <w:r w:rsidRPr="009F0CB5">
        <w:rPr>
          <w:rFonts w:ascii="Times New Roman" w:hAnsi="Times New Roman" w:cs="Times New Roman"/>
        </w:rPr>
        <w:t xml:space="preserve">Proiect finanțat prin Programul Erasmus+ al Uniunii Europene </w:t>
      </w:r>
    </w:p>
    <w:p w14:paraId="18F2DDF2" w14:textId="77777777" w:rsidR="00D43BA2" w:rsidRPr="009F0CB5" w:rsidRDefault="00D43BA2" w:rsidP="00D43BA2">
      <w:pPr>
        <w:rPr>
          <w:rFonts w:ascii="Times New Roman" w:hAnsi="Times New Roman" w:cs="Times New Roman"/>
        </w:rPr>
      </w:pPr>
      <w:r w:rsidRPr="009F0CB5">
        <w:rPr>
          <w:rFonts w:ascii="Times New Roman" w:hAnsi="Times New Roman" w:cs="Times New Roman"/>
        </w:rPr>
        <w:t>Acțiunea Cheie 1: Educația Adulților (ADU)</w:t>
      </w:r>
    </w:p>
    <w:p w14:paraId="38393F91" w14:textId="77777777" w:rsidR="00D43BA2" w:rsidRPr="00DC082F" w:rsidRDefault="00D43BA2" w:rsidP="00D43BA2">
      <w:pPr>
        <w:rPr>
          <w:rFonts w:ascii="Times New Roman" w:hAnsi="Times New Roman" w:cs="Times New Roman"/>
        </w:rPr>
      </w:pPr>
      <w:r w:rsidRPr="00DC082F">
        <w:rPr>
          <w:rFonts w:ascii="Times New Roman" w:hAnsi="Times New Roman" w:cs="Times New Roman"/>
        </w:rPr>
        <w:t xml:space="preserve">Număr Acreditare Erasmus+: 2023-1-RO01-KA120-ADU-000191509 </w:t>
      </w:r>
    </w:p>
    <w:p w14:paraId="07486F6D" w14:textId="77777777" w:rsidR="00D43BA2" w:rsidRPr="00DC082F" w:rsidRDefault="00D43BA2" w:rsidP="00D43BA2">
      <w:pPr>
        <w:rPr>
          <w:rFonts w:ascii="Times New Roman" w:hAnsi="Times New Roman" w:cs="Times New Roman"/>
        </w:rPr>
      </w:pPr>
      <w:r w:rsidRPr="00DC082F">
        <w:rPr>
          <w:rFonts w:ascii="Times New Roman" w:hAnsi="Times New Roman" w:cs="Times New Roman"/>
        </w:rPr>
        <w:t xml:space="preserve">Număr Contract de finanțare: 2025-1-RO01-KA121-ADU-000334108 </w:t>
      </w:r>
    </w:p>
    <w:p w14:paraId="00E76299" w14:textId="77777777" w:rsidR="00D43BA2" w:rsidRPr="00DC082F" w:rsidRDefault="00D43BA2" w:rsidP="00D43BA2">
      <w:pPr>
        <w:rPr>
          <w:rFonts w:ascii="Times New Roman" w:hAnsi="Times New Roman" w:cs="Times New Roman"/>
        </w:rPr>
      </w:pPr>
      <w:r w:rsidRPr="00DC082F">
        <w:rPr>
          <w:rFonts w:ascii="Times New Roman" w:hAnsi="Times New Roman" w:cs="Times New Roman"/>
        </w:rPr>
        <w:t xml:space="preserve">Beneficiar: Biblioteca Județeană „Gheorghe Șincai” Bihor </w:t>
      </w:r>
    </w:p>
    <w:p w14:paraId="47BE2B53" w14:textId="77777777" w:rsidR="00D43BA2" w:rsidRDefault="00D43BA2" w:rsidP="00D43BA2">
      <w:pPr>
        <w:rPr>
          <w:rFonts w:ascii="Times New Roman" w:hAnsi="Times New Roman" w:cs="Times New Roman"/>
        </w:rPr>
      </w:pPr>
      <w:r w:rsidRPr="00DC082F">
        <w:rPr>
          <w:rFonts w:ascii="Times New Roman" w:hAnsi="Times New Roman" w:cs="Times New Roman"/>
        </w:rPr>
        <w:t>Perioada de implementare a proiectului: 01.06.2025 - 31.08.2026 (15 luni)</w:t>
      </w:r>
    </w:p>
    <w:p w14:paraId="6590DB47" w14:textId="77777777" w:rsidR="00D43BA2" w:rsidRPr="009F0CB5" w:rsidRDefault="00D43BA2" w:rsidP="00D43BA2">
      <w:pPr>
        <w:rPr>
          <w:rFonts w:ascii="Times New Roman" w:hAnsi="Times New Roman" w:cs="Times New Roman"/>
        </w:rPr>
      </w:pPr>
      <w:r w:rsidRPr="009F0CB5">
        <w:rPr>
          <w:rFonts w:ascii="Times New Roman" w:hAnsi="Times New Roman" w:cs="Times New Roman"/>
        </w:rPr>
        <w:t xml:space="preserve">Beneficiar: </w:t>
      </w:r>
      <w:r w:rsidRPr="00C94A52">
        <w:rPr>
          <w:rFonts w:ascii="Times New Roman" w:hAnsi="Times New Roman" w:cs="Times New Roman"/>
        </w:rPr>
        <w:t>Biblioteca Județeană „Gheorghe Șincai”</w:t>
      </w:r>
    </w:p>
    <w:p w14:paraId="01392D15" w14:textId="77777777" w:rsidR="00D43BA2" w:rsidRPr="009F0CB5" w:rsidRDefault="00D43BA2" w:rsidP="00D43BA2">
      <w:pPr>
        <w:spacing w:line="360" w:lineRule="auto"/>
        <w:jc w:val="both"/>
        <w:rPr>
          <w:rFonts w:ascii="Times New Roman" w:hAnsi="Times New Roman" w:cs="Times New Roman"/>
        </w:rPr>
      </w:pPr>
    </w:p>
    <w:p w14:paraId="09831C87" w14:textId="77777777" w:rsidR="00D43BA2" w:rsidRDefault="00D43BA2" w:rsidP="00D43BA2">
      <w:pPr>
        <w:jc w:val="both"/>
        <w:rPr>
          <w:rFonts w:ascii="Times New Roman" w:hAnsi="Times New Roman" w:cs="Times New Roman"/>
        </w:rPr>
      </w:pPr>
    </w:p>
    <w:p w14:paraId="05EA2CBB" w14:textId="77777777" w:rsidR="00D43BA2" w:rsidRDefault="00D43BA2" w:rsidP="00D43BA2">
      <w:pPr>
        <w:jc w:val="both"/>
        <w:rPr>
          <w:rFonts w:ascii="Times New Roman" w:hAnsi="Times New Roman" w:cs="Times New Roman"/>
        </w:rPr>
      </w:pPr>
    </w:p>
    <w:p w14:paraId="03C2BE11" w14:textId="77777777" w:rsidR="00D43BA2" w:rsidRDefault="00D43BA2" w:rsidP="00D43BA2">
      <w:pPr>
        <w:jc w:val="both"/>
        <w:rPr>
          <w:rFonts w:ascii="Times New Roman" w:hAnsi="Times New Roman" w:cs="Times New Roman"/>
        </w:rPr>
      </w:pPr>
    </w:p>
    <w:p w14:paraId="61024FE1" w14:textId="77777777" w:rsidR="00D43BA2" w:rsidRPr="009F0CB5" w:rsidRDefault="00D43BA2" w:rsidP="00D43BA2">
      <w:pPr>
        <w:jc w:val="both"/>
        <w:rPr>
          <w:rFonts w:ascii="Times New Roman" w:hAnsi="Times New Roman" w:cs="Times New Roman"/>
        </w:rPr>
      </w:pPr>
    </w:p>
    <w:p w14:paraId="30BF47B0" w14:textId="77777777" w:rsidR="00D43BA2" w:rsidRPr="009F0CB5" w:rsidRDefault="00D43BA2" w:rsidP="00D43BA2">
      <w:pPr>
        <w:rPr>
          <w:rFonts w:ascii="Times New Roman" w:hAnsi="Times New Roman" w:cs="Times New Roman"/>
          <w:b/>
          <w:bCs/>
          <w:sz w:val="28"/>
          <w:szCs w:val="28"/>
        </w:rPr>
      </w:pPr>
    </w:p>
    <w:p w14:paraId="352DFE1C" w14:textId="77777777" w:rsidR="00D43BA2" w:rsidRPr="009F0CB5" w:rsidRDefault="00D43BA2" w:rsidP="00D43BA2">
      <w:pPr>
        <w:jc w:val="center"/>
        <w:rPr>
          <w:rFonts w:ascii="Times New Roman" w:hAnsi="Times New Roman" w:cs="Times New Roman"/>
          <w:b/>
          <w:bCs/>
          <w:sz w:val="28"/>
          <w:szCs w:val="28"/>
        </w:rPr>
      </w:pPr>
      <w:r w:rsidRPr="009F0CB5">
        <w:rPr>
          <w:rFonts w:ascii="Times New Roman" w:hAnsi="Times New Roman" w:cs="Times New Roman"/>
          <w:b/>
          <w:bCs/>
          <w:sz w:val="28"/>
          <w:szCs w:val="28"/>
        </w:rPr>
        <w:t>Regulament</w:t>
      </w:r>
    </w:p>
    <w:p w14:paraId="2D7B67DA" w14:textId="395DA9AD" w:rsidR="00D43BA2" w:rsidRDefault="00900B9A" w:rsidP="00900B9A">
      <w:pPr>
        <w:widowControl w:val="0"/>
        <w:autoSpaceDE w:val="0"/>
        <w:autoSpaceDN w:val="0"/>
        <w:spacing w:line="360" w:lineRule="auto"/>
        <w:ind w:left="714" w:right="711"/>
        <w:jc w:val="center"/>
        <w:rPr>
          <w:rFonts w:ascii="Times New Roman" w:eastAsia="Times New Roman" w:hAnsi="Times New Roman" w:cs="Times New Roman"/>
          <w:color w:val="0000FF"/>
          <w:spacing w:val="29"/>
          <w:position w:val="10"/>
        </w:rPr>
      </w:pPr>
      <w:r w:rsidRPr="00900B9A">
        <w:rPr>
          <w:rFonts w:ascii="Times New Roman" w:hAnsi="Times New Roman" w:cs="Times New Roman"/>
          <w:b/>
          <w:bCs/>
          <w:sz w:val="28"/>
          <w:szCs w:val="28"/>
        </w:rPr>
        <w:t>privind selecția cursanților adulți (LEARNERS) pentru participarea la mobilități în cadrul Acreditării Erasmus+ în domeniul Educației Adulților (ADU)</w:t>
      </w:r>
    </w:p>
    <w:p w14:paraId="724BE970" w14:textId="77777777" w:rsidR="00D43BA2" w:rsidRDefault="00D43BA2" w:rsidP="00D43BA2">
      <w:pPr>
        <w:widowControl w:val="0"/>
        <w:autoSpaceDE w:val="0"/>
        <w:autoSpaceDN w:val="0"/>
        <w:spacing w:line="360" w:lineRule="auto"/>
        <w:ind w:left="714" w:right="711"/>
        <w:jc w:val="both"/>
        <w:rPr>
          <w:rFonts w:ascii="Times New Roman" w:eastAsia="Times New Roman" w:hAnsi="Times New Roman" w:cs="Times New Roman"/>
          <w:color w:val="0000FF"/>
          <w:spacing w:val="29"/>
          <w:position w:val="10"/>
        </w:rPr>
      </w:pPr>
    </w:p>
    <w:p w14:paraId="65476652" w14:textId="77777777" w:rsidR="00D43BA2" w:rsidRDefault="00D43BA2" w:rsidP="00D43BA2">
      <w:pPr>
        <w:widowControl w:val="0"/>
        <w:autoSpaceDE w:val="0"/>
        <w:autoSpaceDN w:val="0"/>
        <w:spacing w:line="360" w:lineRule="auto"/>
        <w:ind w:left="714" w:right="711"/>
        <w:jc w:val="both"/>
        <w:rPr>
          <w:rFonts w:ascii="Times New Roman" w:eastAsia="Times New Roman" w:hAnsi="Times New Roman" w:cs="Times New Roman"/>
          <w:color w:val="0000FF"/>
          <w:spacing w:val="29"/>
          <w:position w:val="10"/>
        </w:rPr>
      </w:pPr>
    </w:p>
    <w:p w14:paraId="7F2D428F" w14:textId="77777777" w:rsidR="00D43BA2" w:rsidRDefault="00D43BA2" w:rsidP="00D43BA2">
      <w:pPr>
        <w:widowControl w:val="0"/>
        <w:autoSpaceDE w:val="0"/>
        <w:autoSpaceDN w:val="0"/>
        <w:spacing w:line="360" w:lineRule="auto"/>
        <w:ind w:left="714" w:right="711"/>
        <w:jc w:val="both"/>
        <w:rPr>
          <w:rFonts w:ascii="Times New Roman" w:eastAsia="Times New Roman" w:hAnsi="Times New Roman" w:cs="Times New Roman"/>
          <w:color w:val="0000FF"/>
          <w:spacing w:val="29"/>
          <w:position w:val="10"/>
        </w:rPr>
      </w:pPr>
    </w:p>
    <w:p w14:paraId="065F61F0" w14:textId="77777777" w:rsidR="00D43BA2" w:rsidRDefault="00D43BA2" w:rsidP="00D43BA2">
      <w:pPr>
        <w:widowControl w:val="0"/>
        <w:autoSpaceDE w:val="0"/>
        <w:autoSpaceDN w:val="0"/>
        <w:spacing w:line="360" w:lineRule="auto"/>
        <w:ind w:left="714" w:right="711"/>
        <w:jc w:val="both"/>
        <w:rPr>
          <w:rFonts w:ascii="Times New Roman" w:eastAsia="Times New Roman" w:hAnsi="Times New Roman" w:cs="Times New Roman"/>
          <w:color w:val="0000FF"/>
          <w:spacing w:val="29"/>
          <w:position w:val="10"/>
        </w:rPr>
      </w:pPr>
    </w:p>
    <w:p w14:paraId="143CDC94" w14:textId="77777777" w:rsidR="00D43BA2" w:rsidRDefault="00D43BA2" w:rsidP="00D43BA2">
      <w:pPr>
        <w:widowControl w:val="0"/>
        <w:autoSpaceDE w:val="0"/>
        <w:autoSpaceDN w:val="0"/>
        <w:spacing w:line="360" w:lineRule="auto"/>
        <w:ind w:left="714" w:right="711"/>
        <w:jc w:val="both"/>
        <w:rPr>
          <w:rFonts w:ascii="Times New Roman" w:eastAsia="Times New Roman" w:hAnsi="Times New Roman" w:cs="Times New Roman"/>
          <w:color w:val="0000FF"/>
          <w:spacing w:val="29"/>
          <w:position w:val="10"/>
        </w:rPr>
      </w:pPr>
    </w:p>
    <w:p w14:paraId="7DE6C991" w14:textId="77777777" w:rsidR="00D43BA2" w:rsidRPr="009F0CB5" w:rsidRDefault="00D43BA2" w:rsidP="00D43BA2">
      <w:pPr>
        <w:widowControl w:val="0"/>
        <w:autoSpaceDE w:val="0"/>
        <w:autoSpaceDN w:val="0"/>
        <w:spacing w:line="360" w:lineRule="auto"/>
        <w:ind w:left="714" w:right="711"/>
        <w:jc w:val="both"/>
        <w:rPr>
          <w:rFonts w:ascii="Times New Roman" w:eastAsia="Times New Roman" w:hAnsi="Times New Roman" w:cs="Times New Roman"/>
          <w:color w:val="0000FF"/>
          <w:spacing w:val="29"/>
          <w:position w:val="10"/>
        </w:rPr>
      </w:pPr>
    </w:p>
    <w:p w14:paraId="19CFBB89" w14:textId="77777777" w:rsidR="00D43BA2" w:rsidRPr="009F0CB5" w:rsidRDefault="00D43BA2" w:rsidP="00D43BA2">
      <w:pPr>
        <w:spacing w:line="360" w:lineRule="auto"/>
        <w:ind w:left="116" w:right="792"/>
        <w:jc w:val="center"/>
        <w:rPr>
          <w:rFonts w:ascii="Times New Roman" w:hAnsi="Times New Roman" w:cs="Times New Roman"/>
        </w:rPr>
      </w:pPr>
      <w:r w:rsidRPr="009B4E6C">
        <w:rPr>
          <w:rFonts w:ascii="Times New Roman" w:hAnsi="Times New Roman" w:cs="Times New Roman"/>
          <w:iCs/>
        </w:rPr>
        <w:t>Proiectul</w:t>
      </w:r>
      <w:r w:rsidRPr="009F0CB5">
        <w:rPr>
          <w:rFonts w:ascii="Times New Roman" w:hAnsi="Times New Roman" w:cs="Times New Roman"/>
          <w:i/>
        </w:rPr>
        <w:t xml:space="preserve"> </w:t>
      </w:r>
      <w:r w:rsidRPr="009F0CB5">
        <w:rPr>
          <w:rFonts w:ascii="Times New Roman" w:hAnsi="Times New Roman" w:cs="Times New Roman"/>
        </w:rPr>
        <w:t xml:space="preserve">este finanţat de Comisia Europeana prin programul Erasmus+ KA1-Mobilități </w:t>
      </w:r>
      <w:r w:rsidRPr="009F0CB5">
        <w:rPr>
          <w:rFonts w:ascii="Times New Roman" w:hAnsi="Times New Roman" w:cs="Times New Roman"/>
          <w:spacing w:val="-52"/>
        </w:rPr>
        <w:t xml:space="preserve"> </w:t>
      </w:r>
      <w:r w:rsidRPr="009F0CB5">
        <w:rPr>
          <w:rFonts w:ascii="Times New Roman" w:hAnsi="Times New Roman" w:cs="Times New Roman"/>
        </w:rPr>
        <w:t>pentru</w:t>
      </w:r>
      <w:r w:rsidRPr="009F0CB5">
        <w:rPr>
          <w:rFonts w:ascii="Times New Roman" w:hAnsi="Times New Roman" w:cs="Times New Roman"/>
          <w:spacing w:val="-2"/>
        </w:rPr>
        <w:t xml:space="preserve"> </w:t>
      </w:r>
      <w:r w:rsidRPr="009F0CB5">
        <w:rPr>
          <w:rFonts w:ascii="Times New Roman" w:hAnsi="Times New Roman" w:cs="Times New Roman"/>
        </w:rPr>
        <w:t>Educația Adulților</w:t>
      </w:r>
      <w:r w:rsidRPr="009F0CB5">
        <w:rPr>
          <w:rFonts w:ascii="Times New Roman" w:hAnsi="Times New Roman" w:cs="Times New Roman"/>
          <w:spacing w:val="-2"/>
        </w:rPr>
        <w:t xml:space="preserve"> </w:t>
      </w:r>
      <w:r w:rsidRPr="009F0CB5">
        <w:rPr>
          <w:rFonts w:ascii="Times New Roman" w:hAnsi="Times New Roman" w:cs="Times New Roman"/>
        </w:rPr>
        <w:t>şi</w:t>
      </w:r>
      <w:r w:rsidRPr="009F0CB5">
        <w:rPr>
          <w:rFonts w:ascii="Times New Roman" w:hAnsi="Times New Roman" w:cs="Times New Roman"/>
          <w:spacing w:val="-1"/>
        </w:rPr>
        <w:t xml:space="preserve"> </w:t>
      </w:r>
      <w:r w:rsidRPr="009F0CB5">
        <w:rPr>
          <w:rFonts w:ascii="Times New Roman" w:hAnsi="Times New Roman" w:cs="Times New Roman"/>
        </w:rPr>
        <w:t>se va</w:t>
      </w:r>
      <w:r w:rsidRPr="009F0CB5">
        <w:rPr>
          <w:rFonts w:ascii="Times New Roman" w:hAnsi="Times New Roman" w:cs="Times New Roman"/>
          <w:spacing w:val="-2"/>
        </w:rPr>
        <w:t xml:space="preserve"> </w:t>
      </w:r>
      <w:r w:rsidRPr="009F0CB5">
        <w:rPr>
          <w:rFonts w:ascii="Times New Roman" w:hAnsi="Times New Roman" w:cs="Times New Roman"/>
        </w:rPr>
        <w:t>derula</w:t>
      </w:r>
      <w:r w:rsidRPr="009F0CB5">
        <w:rPr>
          <w:rFonts w:ascii="Times New Roman" w:hAnsi="Times New Roman" w:cs="Times New Roman"/>
          <w:spacing w:val="-2"/>
        </w:rPr>
        <w:t xml:space="preserve"> </w:t>
      </w:r>
      <w:r w:rsidRPr="009F0CB5">
        <w:rPr>
          <w:rFonts w:ascii="Times New Roman" w:hAnsi="Times New Roman" w:cs="Times New Roman"/>
        </w:rPr>
        <w:t xml:space="preserve">în perioada </w:t>
      </w:r>
    </w:p>
    <w:p w14:paraId="515A33FC" w14:textId="77777777" w:rsidR="00D43BA2" w:rsidRPr="00DC082F" w:rsidRDefault="00D43BA2" w:rsidP="00D43BA2">
      <w:pPr>
        <w:pStyle w:val="Listparagraf"/>
        <w:numPr>
          <w:ilvl w:val="2"/>
          <w:numId w:val="1"/>
        </w:numPr>
        <w:spacing w:line="360" w:lineRule="auto"/>
        <w:ind w:right="792"/>
        <w:jc w:val="center"/>
        <w:rPr>
          <w:rFonts w:ascii="Times New Roman" w:hAnsi="Times New Roman" w:cs="Times New Roman"/>
          <w:b/>
          <w:sz w:val="24"/>
          <w:lang w:val="ro-RO"/>
        </w:rPr>
      </w:pPr>
      <w:r w:rsidRPr="00DC082F">
        <w:rPr>
          <w:rFonts w:ascii="Times New Roman" w:hAnsi="Times New Roman" w:cs="Times New Roman"/>
          <w:b/>
          <w:sz w:val="24"/>
          <w:lang w:val="ro-RO"/>
        </w:rPr>
        <w:t>- 31.08.2026</w:t>
      </w:r>
    </w:p>
    <w:p w14:paraId="0C8933C0" w14:textId="77777777" w:rsidR="00D43BA2" w:rsidRDefault="00D43BA2" w:rsidP="00D43BA2">
      <w:pPr>
        <w:jc w:val="both"/>
        <w:rPr>
          <w:rFonts w:ascii="Times New Roman" w:hAnsi="Times New Roman" w:cs="Times New Roman"/>
          <w:b/>
          <w:sz w:val="28"/>
          <w:szCs w:val="28"/>
        </w:rPr>
      </w:pPr>
    </w:p>
    <w:p w14:paraId="06582A9E" w14:textId="77777777" w:rsidR="00900B9A" w:rsidRDefault="00900B9A" w:rsidP="00D43BA2">
      <w:pPr>
        <w:jc w:val="both"/>
        <w:rPr>
          <w:rFonts w:ascii="Times New Roman" w:hAnsi="Times New Roman" w:cs="Times New Roman"/>
          <w:b/>
          <w:sz w:val="28"/>
          <w:szCs w:val="28"/>
        </w:rPr>
      </w:pPr>
    </w:p>
    <w:p w14:paraId="44311072" w14:textId="77777777" w:rsidR="00900B9A" w:rsidRDefault="00900B9A" w:rsidP="00D43BA2">
      <w:pPr>
        <w:jc w:val="both"/>
        <w:rPr>
          <w:rFonts w:ascii="Times New Roman" w:hAnsi="Times New Roman" w:cs="Times New Roman"/>
          <w:b/>
          <w:sz w:val="28"/>
          <w:szCs w:val="28"/>
        </w:rPr>
      </w:pPr>
    </w:p>
    <w:p w14:paraId="16A5299A" w14:textId="77777777" w:rsidR="00900B9A" w:rsidRDefault="00900B9A" w:rsidP="00900B9A">
      <w:pPr>
        <w:pStyle w:val="Titlu4"/>
        <w:jc w:val="both"/>
        <w:rPr>
          <w:color w:val="000000"/>
        </w:rPr>
      </w:pPr>
      <w:r>
        <w:rPr>
          <w:color w:val="000000"/>
        </w:rPr>
        <w:lastRenderedPageBreak/>
        <w:t>Art. 1. Cadrul general și obiectivele selecției</w:t>
      </w:r>
    </w:p>
    <w:p w14:paraId="5939AEE4" w14:textId="77777777" w:rsidR="00900B9A" w:rsidRDefault="00900B9A" w:rsidP="00900B9A">
      <w:pPr>
        <w:pStyle w:val="NormalWeb"/>
        <w:jc w:val="both"/>
        <w:rPr>
          <w:color w:val="000000"/>
        </w:rPr>
      </w:pPr>
      <w:r>
        <w:rPr>
          <w:rStyle w:val="citation-203"/>
          <w:b/>
          <w:bCs/>
          <w:color w:val="000000"/>
        </w:rPr>
        <w:t>(1)</w:t>
      </w:r>
      <w:r>
        <w:rPr>
          <w:rStyle w:val="apple-converted-space"/>
          <w:color w:val="000000"/>
        </w:rPr>
        <w:t> </w:t>
      </w:r>
      <w:r>
        <w:rPr>
          <w:rStyle w:val="citation-203"/>
          <w:color w:val="000000"/>
        </w:rPr>
        <w:t>Prezentul regulament stabilește metodologia, criteriile și calendarul pentru selecția transparentă, echitabilă și incluzivă a cursanților adulți pentru a participa la mobilități de grup în cadrul Acreditării Erasmus+.</w:t>
      </w:r>
      <w:r>
        <w:rPr>
          <w:rStyle w:val="apple-converted-space"/>
          <w:color w:val="000000"/>
        </w:rPr>
        <w:t> </w:t>
      </w:r>
    </w:p>
    <w:p w14:paraId="14F758A4" w14:textId="1D0FB2CA" w:rsidR="00900B9A" w:rsidRDefault="00900B9A" w:rsidP="00900B9A">
      <w:pPr>
        <w:pStyle w:val="NormalWeb"/>
        <w:jc w:val="both"/>
        <w:rPr>
          <w:color w:val="000000"/>
        </w:rPr>
      </w:pPr>
      <w:r>
        <w:rPr>
          <w:rStyle w:val="citation-202"/>
          <w:b/>
          <w:bCs/>
          <w:color w:val="000000"/>
        </w:rPr>
        <w:t>(2)</w:t>
      </w:r>
      <w:r>
        <w:rPr>
          <w:rStyle w:val="apple-converted-space"/>
          <w:color w:val="000000"/>
        </w:rPr>
        <w:t> </w:t>
      </w:r>
      <w:r>
        <w:rPr>
          <w:rStyle w:val="citation-202"/>
          <w:color w:val="000000"/>
        </w:rPr>
        <w:t>Pentru anul contractual 2025-2026, se vor selecta</w:t>
      </w:r>
      <w:r>
        <w:rPr>
          <w:rStyle w:val="apple-converted-space"/>
          <w:color w:val="000000"/>
        </w:rPr>
        <w:t> </w:t>
      </w:r>
      <w:r>
        <w:rPr>
          <w:rStyle w:val="citation-202"/>
          <w:b/>
          <w:bCs/>
          <w:color w:val="000000"/>
        </w:rPr>
        <w:t>până la 20 de cursanți adulți</w:t>
      </w:r>
      <w:r>
        <w:rPr>
          <w:color w:val="000000"/>
        </w:rPr>
        <w:t>, conform planului de activități aprobat.</w:t>
      </w:r>
    </w:p>
    <w:p w14:paraId="7010500F" w14:textId="14D74FBD" w:rsidR="00900B9A" w:rsidRDefault="00900B9A" w:rsidP="00900B9A">
      <w:pPr>
        <w:pStyle w:val="NormalWeb"/>
        <w:jc w:val="both"/>
        <w:rPr>
          <w:color w:val="000000"/>
        </w:rPr>
      </w:pPr>
      <w:r>
        <w:rPr>
          <w:b/>
          <w:bCs/>
          <w:color w:val="000000"/>
        </w:rPr>
        <w:t>(3)</w:t>
      </w:r>
      <w:r>
        <w:rPr>
          <w:rStyle w:val="apple-converted-space"/>
          <w:color w:val="000000"/>
        </w:rPr>
        <w:t> </w:t>
      </w:r>
      <w:r>
        <w:rPr>
          <w:color w:val="000000"/>
        </w:rPr>
        <w:t xml:space="preserve">Selecția urmărește identificarea participanților care pot beneficia cel mai mult de o experiență de învățare europeană și care se pot implica în atingerea obiectivelor strategice ale Bibliotecii în domeniul educației adulților, precum: </w:t>
      </w:r>
    </w:p>
    <w:p w14:paraId="6B054A1F" w14:textId="30AEF6D3" w:rsidR="00900B9A" w:rsidRDefault="00900B9A" w:rsidP="00900B9A">
      <w:pPr>
        <w:pStyle w:val="NormalWeb"/>
        <w:jc w:val="both"/>
        <w:rPr>
          <w:color w:val="000000"/>
        </w:rPr>
      </w:pPr>
      <w:r>
        <w:rPr>
          <w:rStyle w:val="citation-201"/>
          <w:b/>
          <w:bCs/>
          <w:color w:val="000000"/>
        </w:rPr>
        <w:t>O2:</w:t>
      </w:r>
      <w:r>
        <w:rPr>
          <w:rStyle w:val="apple-converted-space"/>
          <w:color w:val="000000"/>
        </w:rPr>
        <w:t> </w:t>
      </w:r>
      <w:r>
        <w:rPr>
          <w:rStyle w:val="citation-201"/>
          <w:color w:val="000000"/>
        </w:rPr>
        <w:t>Promovarea și dezvoltarea competențelor digitale pentru seniori prin cursuri de educație non-formală.</w:t>
      </w:r>
      <w:r>
        <w:rPr>
          <w:rStyle w:val="apple-converted-space"/>
          <w:color w:val="000000"/>
        </w:rPr>
        <w:t> </w:t>
      </w:r>
    </w:p>
    <w:p w14:paraId="2E9BCDC8" w14:textId="6C529FF6" w:rsidR="00900B9A" w:rsidRDefault="00900B9A" w:rsidP="00900B9A">
      <w:pPr>
        <w:pStyle w:val="NormalWeb"/>
        <w:jc w:val="both"/>
        <w:rPr>
          <w:color w:val="000000"/>
        </w:rPr>
      </w:pPr>
      <w:r>
        <w:rPr>
          <w:rStyle w:val="citation-200"/>
          <w:b/>
          <w:bCs/>
          <w:color w:val="000000"/>
        </w:rPr>
        <w:t>O3:</w:t>
      </w:r>
      <w:r>
        <w:rPr>
          <w:rStyle w:val="apple-converted-space"/>
          <w:color w:val="000000"/>
        </w:rPr>
        <w:t> </w:t>
      </w:r>
      <w:r>
        <w:rPr>
          <w:rStyle w:val="citation-200"/>
          <w:color w:val="000000"/>
        </w:rPr>
        <w:t>Promovarea incluziunii sociale pentru seniori prin ateliere creative și de interacțiune (ex: story-telling, artizanat).</w:t>
      </w:r>
      <w:r>
        <w:rPr>
          <w:rStyle w:val="apple-converted-space"/>
          <w:color w:val="000000"/>
        </w:rPr>
        <w:t> </w:t>
      </w:r>
    </w:p>
    <w:p w14:paraId="64F1CB0B" w14:textId="1537B92E" w:rsidR="00900B9A" w:rsidRDefault="00900B9A" w:rsidP="00900B9A">
      <w:pPr>
        <w:pStyle w:val="NormalWeb"/>
        <w:jc w:val="both"/>
        <w:rPr>
          <w:color w:val="000000"/>
        </w:rPr>
      </w:pPr>
      <w:r>
        <w:rPr>
          <w:rStyle w:val="citation-199"/>
          <w:b/>
          <w:bCs/>
          <w:color w:val="000000"/>
        </w:rPr>
        <w:t>O4:</w:t>
      </w:r>
      <w:r>
        <w:rPr>
          <w:rStyle w:val="apple-converted-space"/>
          <w:color w:val="000000"/>
        </w:rPr>
        <w:t> </w:t>
      </w:r>
      <w:r>
        <w:rPr>
          <w:rStyle w:val="citation-199"/>
          <w:color w:val="000000"/>
        </w:rPr>
        <w:t>Stimularea interesului pentru lectură în rândul adulților.</w:t>
      </w:r>
      <w:r>
        <w:rPr>
          <w:rStyle w:val="apple-converted-space"/>
          <w:color w:val="000000"/>
        </w:rPr>
        <w:t> </w:t>
      </w:r>
    </w:p>
    <w:p w14:paraId="2B074402" w14:textId="77777777" w:rsidR="00900B9A" w:rsidRDefault="00900B9A" w:rsidP="00900B9A">
      <w:pPr>
        <w:pStyle w:val="NormalWeb"/>
        <w:jc w:val="both"/>
        <w:rPr>
          <w:color w:val="000000"/>
        </w:rPr>
      </w:pPr>
      <w:r>
        <w:rPr>
          <w:rStyle w:val="citation-198"/>
          <w:b/>
          <w:bCs/>
          <w:color w:val="000000"/>
        </w:rPr>
        <w:t>O6:</w:t>
      </w:r>
      <w:r>
        <w:rPr>
          <w:rStyle w:val="apple-converted-space"/>
          <w:color w:val="000000"/>
        </w:rPr>
        <w:t> </w:t>
      </w:r>
      <w:r>
        <w:rPr>
          <w:rStyle w:val="citation-198"/>
          <w:color w:val="000000"/>
        </w:rPr>
        <w:t>Implicarea în inițiative ecologice și de reintegrare socială.</w:t>
      </w:r>
      <w:r>
        <w:rPr>
          <w:rStyle w:val="apple-converted-space"/>
          <w:color w:val="000000"/>
        </w:rPr>
        <w:t> </w:t>
      </w:r>
    </w:p>
    <w:p w14:paraId="2D4B39C8" w14:textId="77777777" w:rsidR="00900B9A" w:rsidRDefault="00900B9A" w:rsidP="00900B9A">
      <w:pPr>
        <w:pStyle w:val="Titlu4"/>
        <w:jc w:val="both"/>
        <w:rPr>
          <w:color w:val="000000"/>
        </w:rPr>
      </w:pPr>
    </w:p>
    <w:p w14:paraId="50C8C07D" w14:textId="15C7CE8A" w:rsidR="00900B9A" w:rsidRDefault="00900B9A" w:rsidP="00900B9A">
      <w:pPr>
        <w:pStyle w:val="Titlu4"/>
        <w:jc w:val="both"/>
        <w:rPr>
          <w:color w:val="000000"/>
        </w:rPr>
      </w:pPr>
      <w:r>
        <w:rPr>
          <w:color w:val="000000"/>
        </w:rPr>
        <w:t>Art. 2. Criterii de Eligibilitate (OBLIGATORII)</w:t>
      </w:r>
    </w:p>
    <w:p w14:paraId="408D6B5A" w14:textId="77777777" w:rsidR="00900B9A" w:rsidRDefault="00900B9A" w:rsidP="00900B9A">
      <w:pPr>
        <w:pStyle w:val="NormalWeb"/>
        <w:jc w:val="both"/>
        <w:rPr>
          <w:color w:val="000000"/>
        </w:rPr>
      </w:pPr>
      <w:r>
        <w:rPr>
          <w:color w:val="000000"/>
        </w:rPr>
        <w:t>Pentru a se înscrie în procesul de selecție, candidații trebuie să îndeplinească</w:t>
      </w:r>
      <w:r>
        <w:rPr>
          <w:rStyle w:val="apple-converted-space"/>
          <w:color w:val="000000"/>
        </w:rPr>
        <w:t> </w:t>
      </w:r>
      <w:r>
        <w:rPr>
          <w:b/>
          <w:bCs/>
          <w:color w:val="000000"/>
        </w:rPr>
        <w:t>obligatoriu</w:t>
      </w:r>
      <w:r>
        <w:rPr>
          <w:rStyle w:val="apple-converted-space"/>
          <w:color w:val="000000"/>
        </w:rPr>
        <w:t> </w:t>
      </w:r>
      <w:r>
        <w:rPr>
          <w:color w:val="000000"/>
        </w:rPr>
        <w:t>următoarea condiție, conform recomandărilor Agenției Naționale:</w:t>
      </w:r>
    </w:p>
    <w:p w14:paraId="0C5C43C6" w14:textId="77777777" w:rsidR="00900B9A" w:rsidRDefault="00900B9A" w:rsidP="00900B9A">
      <w:pPr>
        <w:pStyle w:val="NormalWeb"/>
        <w:jc w:val="both"/>
        <w:rPr>
          <w:color w:val="000000"/>
        </w:rPr>
      </w:pPr>
      <w:r>
        <w:rPr>
          <w:rStyle w:val="citation-197"/>
          <w:b/>
          <w:bCs/>
          <w:color w:val="000000"/>
        </w:rPr>
        <w:t>(1)</w:t>
      </w:r>
      <w:r>
        <w:rPr>
          <w:rStyle w:val="apple-converted-space"/>
          <w:color w:val="000000"/>
        </w:rPr>
        <w:t> </w:t>
      </w:r>
      <w:r>
        <w:rPr>
          <w:rStyle w:val="citation-197"/>
          <w:b/>
          <w:bCs/>
          <w:color w:val="000000"/>
        </w:rPr>
        <w:t>Să fie înscriși și să participe activ, la momentul selecției și al realizării mobilității, la un program sau o activitate de învățare (formală, non-formală sau informală) oferită de Biblioteca Județeană „Gheorghe Șincai” Bihor.</w:t>
      </w:r>
    </w:p>
    <w:p w14:paraId="4AA0C1DE" w14:textId="77777777" w:rsidR="00900B9A" w:rsidRDefault="00900B9A" w:rsidP="00900B9A">
      <w:pPr>
        <w:pStyle w:val="NormalWeb"/>
        <w:jc w:val="both"/>
        <w:rPr>
          <w:color w:val="000000"/>
        </w:rPr>
      </w:pPr>
      <w:r>
        <w:rPr>
          <w:color w:val="000000"/>
        </w:rPr>
        <w:t>*</w:t>
      </w:r>
      <w:r>
        <w:rPr>
          <w:rStyle w:val="apple-converted-space"/>
          <w:color w:val="000000"/>
        </w:rPr>
        <w:t> </w:t>
      </w:r>
      <w:r>
        <w:rPr>
          <w:i/>
          <w:iCs/>
          <w:color w:val="000000"/>
        </w:rPr>
        <w:t>Exemple de activități eligibile: Cursuri de competențe digitale pentru seniori, Atelierul „Șezătoare la bibliotecă”, Cluburi de lectură pentru adulți, Ateliere de story-telling, Programe de voluntariat ale bibliotecii etc.</w:t>
      </w:r>
    </w:p>
    <w:p w14:paraId="143A51AB" w14:textId="77777777" w:rsidR="00900B9A" w:rsidRDefault="00900B9A" w:rsidP="00900B9A">
      <w:pPr>
        <w:pStyle w:val="NormalWeb"/>
        <w:jc w:val="both"/>
        <w:rPr>
          <w:color w:val="000000"/>
        </w:rPr>
      </w:pPr>
      <w:r>
        <w:rPr>
          <w:b/>
          <w:bCs/>
          <w:color w:val="000000"/>
        </w:rPr>
        <w:t>(2)</w:t>
      </w:r>
      <w:r>
        <w:rPr>
          <w:rStyle w:val="apple-converted-space"/>
          <w:color w:val="000000"/>
        </w:rPr>
        <w:t> </w:t>
      </w:r>
      <w:r>
        <w:rPr>
          <w:color w:val="000000"/>
        </w:rPr>
        <w:t>Să aibă vârsta minimă de 18 ani.</w:t>
      </w:r>
    </w:p>
    <w:p w14:paraId="1C5BD5CE" w14:textId="77777777" w:rsidR="00900B9A" w:rsidRDefault="00900B9A" w:rsidP="00900B9A">
      <w:pPr>
        <w:pStyle w:val="NormalWeb"/>
        <w:jc w:val="both"/>
        <w:rPr>
          <w:color w:val="000000"/>
        </w:rPr>
      </w:pPr>
      <w:r>
        <w:rPr>
          <w:b/>
          <w:bCs/>
          <w:color w:val="000000"/>
        </w:rPr>
        <w:t>(3)</w:t>
      </w:r>
      <w:r>
        <w:rPr>
          <w:rStyle w:val="apple-converted-space"/>
          <w:color w:val="000000"/>
        </w:rPr>
        <w:t> </w:t>
      </w:r>
      <w:r>
        <w:rPr>
          <w:color w:val="000000"/>
        </w:rPr>
        <w:t>Să fie cetățean român sau rezident legal în România.</w:t>
      </w:r>
    </w:p>
    <w:p w14:paraId="754F612F" w14:textId="77777777" w:rsidR="00900B9A" w:rsidRDefault="00900B9A" w:rsidP="00900B9A">
      <w:pPr>
        <w:pStyle w:val="Titlu4"/>
        <w:jc w:val="both"/>
        <w:rPr>
          <w:color w:val="000000"/>
        </w:rPr>
      </w:pPr>
    </w:p>
    <w:p w14:paraId="0A25FAA9" w14:textId="39F48998" w:rsidR="00900B9A" w:rsidRDefault="00900B9A" w:rsidP="00900B9A">
      <w:pPr>
        <w:pStyle w:val="Titlu4"/>
        <w:jc w:val="both"/>
        <w:rPr>
          <w:color w:val="000000"/>
        </w:rPr>
      </w:pPr>
      <w:r>
        <w:rPr>
          <w:color w:val="000000"/>
        </w:rPr>
        <w:lastRenderedPageBreak/>
        <w:t>Art. 3. Criterii de Evaluare și Prioritizare</w:t>
      </w:r>
    </w:p>
    <w:p w14:paraId="6E0DC90F" w14:textId="77777777" w:rsidR="00900B9A" w:rsidRDefault="00900B9A" w:rsidP="00900B9A">
      <w:pPr>
        <w:pStyle w:val="NormalWeb"/>
        <w:jc w:val="both"/>
        <w:rPr>
          <w:color w:val="000000"/>
        </w:rPr>
      </w:pPr>
      <w:r>
        <w:rPr>
          <w:color w:val="000000"/>
        </w:rPr>
        <w:t>Dosarele candidaților eligibili vor fi evaluate de Comisia de selecție pe baza următoarelor criterii:</w:t>
      </w:r>
    </w:p>
    <w:p w14:paraId="21E72FF9" w14:textId="77777777" w:rsidR="00900B9A" w:rsidRDefault="00900B9A" w:rsidP="00900B9A">
      <w:pPr>
        <w:pStyle w:val="NormalWeb"/>
        <w:numPr>
          <w:ilvl w:val="0"/>
          <w:numId w:val="5"/>
        </w:numPr>
        <w:jc w:val="both"/>
        <w:rPr>
          <w:color w:val="000000"/>
        </w:rPr>
      </w:pPr>
      <w:r>
        <w:rPr>
          <w:b/>
          <w:bCs/>
          <w:color w:val="000000"/>
        </w:rPr>
        <w:t>Motivația și nevoia de dezvoltare personală:</w:t>
      </w:r>
      <w:r>
        <w:rPr>
          <w:rStyle w:val="apple-converted-space"/>
          <w:color w:val="000000"/>
        </w:rPr>
        <w:t> </w:t>
      </w:r>
      <w:r>
        <w:rPr>
          <w:color w:val="000000"/>
        </w:rPr>
        <w:t>Se va evalua interesul candidatului pentru dezvoltare personală, dorința de a învăța într-un context intercultural și de a dobândi noi competențe.</w:t>
      </w:r>
    </w:p>
    <w:p w14:paraId="3D28301C" w14:textId="77777777" w:rsidR="00900B9A" w:rsidRDefault="00900B9A" w:rsidP="00900B9A">
      <w:pPr>
        <w:pStyle w:val="NormalWeb"/>
        <w:numPr>
          <w:ilvl w:val="0"/>
          <w:numId w:val="5"/>
        </w:numPr>
        <w:jc w:val="both"/>
        <w:rPr>
          <w:color w:val="000000"/>
        </w:rPr>
      </w:pPr>
      <w:r>
        <w:rPr>
          <w:b/>
          <w:bCs/>
          <w:color w:val="000000"/>
        </w:rPr>
        <w:t>Angajamentul față de comunitate și diseminare:</w:t>
      </w:r>
      <w:r>
        <w:rPr>
          <w:rStyle w:val="apple-converted-space"/>
          <w:color w:val="000000"/>
        </w:rPr>
        <w:t> </w:t>
      </w:r>
      <w:r>
        <w:rPr>
          <w:color w:val="000000"/>
        </w:rPr>
        <w:t>Se va evalua disponibilitatea candidatului de a împărtăși experiența acumulată cu alți membri ai comunității sau ai grupului său de învățare, contribuind la impactul proiectului.</w:t>
      </w:r>
    </w:p>
    <w:p w14:paraId="49CA750B" w14:textId="77777777" w:rsidR="00900B9A" w:rsidRDefault="00900B9A" w:rsidP="00900B9A">
      <w:pPr>
        <w:pStyle w:val="NormalWeb"/>
        <w:numPr>
          <w:ilvl w:val="0"/>
          <w:numId w:val="5"/>
        </w:numPr>
        <w:jc w:val="both"/>
        <w:rPr>
          <w:color w:val="000000"/>
        </w:rPr>
      </w:pPr>
      <w:r>
        <w:rPr>
          <w:b/>
          <w:bCs/>
          <w:color w:val="000000"/>
        </w:rPr>
        <w:t>Deschidere interculturală și spirit de echipă:</w:t>
      </w:r>
      <w:r>
        <w:rPr>
          <w:rStyle w:val="apple-converted-space"/>
          <w:color w:val="000000"/>
        </w:rPr>
        <w:t> </w:t>
      </w:r>
      <w:r>
        <w:rPr>
          <w:color w:val="000000"/>
        </w:rPr>
        <w:t>Se va evalua atitudinea pozitivă față de diversitate, capacitatea de a colabora într-un grup și de a reprezenta comunitatea locală într-un context european.</w:t>
      </w:r>
    </w:p>
    <w:p w14:paraId="4906AA66" w14:textId="01504788" w:rsidR="00900B9A" w:rsidRDefault="00900B9A" w:rsidP="00900B9A">
      <w:pPr>
        <w:pStyle w:val="NormalWeb"/>
        <w:jc w:val="both"/>
        <w:rPr>
          <w:color w:val="000000"/>
        </w:rPr>
      </w:pPr>
      <w:r>
        <w:rPr>
          <w:b/>
          <w:bCs/>
          <w:color w:val="000000"/>
        </w:rPr>
        <w:t>Prioritizare (Principiu fundamental Erasmus+):</w:t>
      </w:r>
      <w:r>
        <w:rPr>
          <w:rStyle w:val="apple-converted-space"/>
          <w:color w:val="000000"/>
        </w:rPr>
        <w:t> </w:t>
      </w:r>
      <w:r>
        <w:rPr>
          <w:rStyle w:val="citation-196"/>
          <w:color w:val="000000"/>
        </w:rPr>
        <w:t>În conformitate cu principiile de incluziune și diversitate ale programului Erasmus+</w:t>
      </w:r>
      <w:r>
        <w:rPr>
          <w:rStyle w:val="apple-converted-space"/>
          <w:color w:val="000000"/>
        </w:rPr>
        <w:t> </w:t>
      </w:r>
      <w:r>
        <w:rPr>
          <w:rStyle w:val="citation-195"/>
          <w:color w:val="000000"/>
        </w:rPr>
        <w:t>, la punctaje egale și în spiritul obiectivelor proiectului,</w:t>
      </w:r>
      <w:r>
        <w:rPr>
          <w:rStyle w:val="apple-converted-space"/>
          <w:color w:val="000000"/>
        </w:rPr>
        <w:t> </w:t>
      </w:r>
      <w:r>
        <w:rPr>
          <w:rStyle w:val="citation-195"/>
          <w:b/>
          <w:bCs/>
          <w:color w:val="000000"/>
        </w:rPr>
        <w:t>se va acorda prioritate candidaților cu oportunități reduse</w:t>
      </w:r>
      <w:r>
        <w:rPr>
          <w:rStyle w:val="apple-converted-space"/>
          <w:color w:val="000000"/>
        </w:rPr>
        <w:t> </w:t>
      </w:r>
      <w:r>
        <w:rPr>
          <w:color w:val="000000"/>
        </w:rPr>
        <w:t>(ex: persoane din mediul rural, persoane cu dificultăți economice, șomeri, seniori care se confruntă cu izolarea socială etc.), cu condiția îndeplinirii tuturor criteriilor de eligibilitate și evaluare.</w:t>
      </w:r>
    </w:p>
    <w:p w14:paraId="1FC3DCCE" w14:textId="77777777" w:rsidR="00900B9A" w:rsidRDefault="00900B9A" w:rsidP="00900B9A">
      <w:pPr>
        <w:pStyle w:val="Titlu4"/>
        <w:jc w:val="both"/>
        <w:rPr>
          <w:color w:val="000000"/>
        </w:rPr>
      </w:pPr>
      <w:r>
        <w:rPr>
          <w:color w:val="000000"/>
        </w:rPr>
        <w:t>Art. 4. Dosarul de Candidatură</w:t>
      </w:r>
    </w:p>
    <w:p w14:paraId="37FA84D5" w14:textId="77777777" w:rsidR="00900B9A" w:rsidRDefault="00900B9A" w:rsidP="00900B9A">
      <w:pPr>
        <w:pStyle w:val="NormalWeb"/>
        <w:jc w:val="both"/>
        <w:rPr>
          <w:color w:val="000000"/>
        </w:rPr>
      </w:pPr>
      <w:r>
        <w:rPr>
          <w:color w:val="000000"/>
        </w:rPr>
        <w:t>Dosarul de candidatură va conține următoarele documente:</w:t>
      </w:r>
    </w:p>
    <w:p w14:paraId="20C6A97C" w14:textId="77777777" w:rsidR="00900B9A" w:rsidRDefault="00900B9A" w:rsidP="00900B9A">
      <w:pPr>
        <w:pStyle w:val="NormalWeb"/>
        <w:numPr>
          <w:ilvl w:val="0"/>
          <w:numId w:val="6"/>
        </w:numPr>
        <w:jc w:val="both"/>
        <w:rPr>
          <w:color w:val="000000"/>
        </w:rPr>
      </w:pPr>
      <w:r>
        <w:rPr>
          <w:b/>
          <w:bCs/>
          <w:color w:val="000000"/>
        </w:rPr>
        <w:t>Formular de înscriere</w:t>
      </w:r>
      <w:r>
        <w:rPr>
          <w:rStyle w:val="apple-converted-space"/>
          <w:color w:val="000000"/>
        </w:rPr>
        <w:t> </w:t>
      </w:r>
      <w:r>
        <w:rPr>
          <w:color w:val="000000"/>
        </w:rPr>
        <w:t>(Anexa 1 la prezentul regulament).</w:t>
      </w:r>
    </w:p>
    <w:p w14:paraId="0060C62E" w14:textId="77777777" w:rsidR="00900B9A" w:rsidRDefault="00900B9A" w:rsidP="00900B9A">
      <w:pPr>
        <w:pStyle w:val="NormalWeb"/>
        <w:numPr>
          <w:ilvl w:val="0"/>
          <w:numId w:val="6"/>
        </w:numPr>
        <w:jc w:val="both"/>
        <w:rPr>
          <w:color w:val="000000"/>
        </w:rPr>
      </w:pPr>
      <w:r>
        <w:rPr>
          <w:b/>
          <w:bCs/>
          <w:color w:val="000000"/>
        </w:rPr>
        <w:t>Scrisoare de motivație</w:t>
      </w:r>
      <w:r>
        <w:rPr>
          <w:rStyle w:val="apple-converted-space"/>
          <w:color w:val="000000"/>
        </w:rPr>
        <w:t> </w:t>
      </w:r>
      <w:r>
        <w:rPr>
          <w:color w:val="000000"/>
        </w:rPr>
        <w:t>(maxim 1 pagină), în care candidatul își descrie dorința de a participa și cum crede că experiența îi va fi de folos.</w:t>
      </w:r>
    </w:p>
    <w:p w14:paraId="1B9F74CE" w14:textId="77777777" w:rsidR="00900B9A" w:rsidRDefault="00900B9A" w:rsidP="00900B9A">
      <w:pPr>
        <w:pStyle w:val="NormalWeb"/>
        <w:numPr>
          <w:ilvl w:val="0"/>
          <w:numId w:val="6"/>
        </w:numPr>
        <w:jc w:val="both"/>
        <w:rPr>
          <w:color w:val="000000"/>
        </w:rPr>
      </w:pPr>
      <w:r>
        <w:rPr>
          <w:b/>
          <w:bCs/>
          <w:color w:val="000000"/>
        </w:rPr>
        <w:t>Dovadă de înscriere/participare la o activitate de învățare a Bibliotecii</w:t>
      </w:r>
      <w:r>
        <w:rPr>
          <w:rStyle w:val="apple-converted-space"/>
          <w:color w:val="000000"/>
        </w:rPr>
        <w:t> </w:t>
      </w:r>
      <w:r>
        <w:rPr>
          <w:color w:val="000000"/>
        </w:rPr>
        <w:t>(adeverință eliberată de coordonatorul activității/bibliotecă, copie după contract de voluntariat etc.).</w:t>
      </w:r>
    </w:p>
    <w:p w14:paraId="4F50CF1D" w14:textId="77777777" w:rsidR="00900B9A" w:rsidRDefault="00900B9A" w:rsidP="00900B9A">
      <w:pPr>
        <w:pStyle w:val="NormalWeb"/>
        <w:numPr>
          <w:ilvl w:val="0"/>
          <w:numId w:val="6"/>
        </w:numPr>
        <w:jc w:val="both"/>
        <w:rPr>
          <w:color w:val="000000"/>
        </w:rPr>
      </w:pPr>
      <w:r>
        <w:rPr>
          <w:b/>
          <w:bCs/>
          <w:color w:val="000000"/>
        </w:rPr>
        <w:t>Copie după Cartea de Identitate</w:t>
      </w:r>
      <w:r>
        <w:rPr>
          <w:color w:val="000000"/>
        </w:rPr>
        <w:t>.</w:t>
      </w:r>
    </w:p>
    <w:p w14:paraId="6A267050" w14:textId="77777777" w:rsidR="00900B9A" w:rsidRDefault="00900B9A" w:rsidP="00900B9A">
      <w:pPr>
        <w:pStyle w:val="NormalWeb"/>
        <w:numPr>
          <w:ilvl w:val="0"/>
          <w:numId w:val="6"/>
        </w:numPr>
        <w:jc w:val="both"/>
        <w:rPr>
          <w:color w:val="000000"/>
        </w:rPr>
      </w:pPr>
      <w:r>
        <w:rPr>
          <w:b/>
          <w:bCs/>
          <w:color w:val="000000"/>
        </w:rPr>
        <w:t>Angajament de disponibilitate</w:t>
      </w:r>
      <w:r>
        <w:rPr>
          <w:rStyle w:val="apple-converted-space"/>
          <w:color w:val="000000"/>
        </w:rPr>
        <w:t> </w:t>
      </w:r>
      <w:r>
        <w:rPr>
          <w:color w:val="000000"/>
        </w:rPr>
        <w:t>față de activitățile proiectului (Anexa 2).</w:t>
      </w:r>
    </w:p>
    <w:p w14:paraId="5FAF92AA" w14:textId="77777777" w:rsidR="00900B9A" w:rsidRDefault="00900B9A" w:rsidP="00900B9A">
      <w:pPr>
        <w:pStyle w:val="NormalWeb"/>
        <w:numPr>
          <w:ilvl w:val="0"/>
          <w:numId w:val="6"/>
        </w:numPr>
        <w:jc w:val="both"/>
        <w:rPr>
          <w:color w:val="000000"/>
        </w:rPr>
      </w:pPr>
      <w:r>
        <w:rPr>
          <w:b/>
          <w:bCs/>
          <w:color w:val="000000"/>
        </w:rPr>
        <w:t>Declarație privind prelucrarea datelor cu caracter personal</w:t>
      </w:r>
      <w:r>
        <w:rPr>
          <w:rStyle w:val="apple-converted-space"/>
          <w:color w:val="000000"/>
        </w:rPr>
        <w:t> </w:t>
      </w:r>
      <w:r>
        <w:rPr>
          <w:color w:val="000000"/>
        </w:rPr>
        <w:t>(Anexa 3).</w:t>
      </w:r>
    </w:p>
    <w:p w14:paraId="6D9A6948" w14:textId="77777777" w:rsidR="00900B9A" w:rsidRDefault="00900B9A" w:rsidP="00900B9A">
      <w:pPr>
        <w:pStyle w:val="NormalWeb"/>
        <w:jc w:val="both"/>
        <w:rPr>
          <w:color w:val="000000"/>
        </w:rPr>
      </w:pPr>
      <w:r>
        <w:rPr>
          <w:color w:val="000000"/>
        </w:rPr>
        <w:t>Dosarele se depun la punctul de înscriere desemnat din cadrul Bibliotecii, conform calendarului de la Art. 6.</w:t>
      </w:r>
    </w:p>
    <w:p w14:paraId="75950CC9" w14:textId="77777777" w:rsidR="00900B9A" w:rsidRDefault="00900B9A" w:rsidP="00900B9A">
      <w:pPr>
        <w:pStyle w:val="NormalWeb"/>
        <w:jc w:val="both"/>
        <w:rPr>
          <w:color w:val="000000"/>
        </w:rPr>
      </w:pPr>
    </w:p>
    <w:p w14:paraId="303C0B75" w14:textId="77777777" w:rsidR="00900B9A" w:rsidRDefault="00900B9A" w:rsidP="00900B9A">
      <w:pPr>
        <w:pStyle w:val="NormalWeb"/>
        <w:jc w:val="both"/>
        <w:rPr>
          <w:color w:val="000000"/>
        </w:rPr>
      </w:pPr>
    </w:p>
    <w:p w14:paraId="5B307579" w14:textId="77777777" w:rsidR="00900B9A" w:rsidRDefault="00900B9A" w:rsidP="00900B9A">
      <w:pPr>
        <w:pStyle w:val="NormalWeb"/>
        <w:jc w:val="both"/>
        <w:rPr>
          <w:color w:val="000000"/>
        </w:rPr>
      </w:pPr>
    </w:p>
    <w:p w14:paraId="3C2F0C59" w14:textId="77777777" w:rsidR="00900B9A" w:rsidRDefault="00900B9A" w:rsidP="00900B9A">
      <w:pPr>
        <w:pStyle w:val="NormalWeb"/>
        <w:jc w:val="both"/>
        <w:rPr>
          <w:color w:val="000000"/>
        </w:rPr>
      </w:pPr>
    </w:p>
    <w:p w14:paraId="57C5F414" w14:textId="77777777" w:rsidR="00900B9A" w:rsidRDefault="00900B9A" w:rsidP="00900B9A">
      <w:pPr>
        <w:pStyle w:val="Titlu4"/>
        <w:jc w:val="both"/>
        <w:rPr>
          <w:color w:val="000000"/>
        </w:rPr>
      </w:pPr>
      <w:r>
        <w:rPr>
          <w:color w:val="000000"/>
        </w:rPr>
        <w:lastRenderedPageBreak/>
        <w:t>Art. 5. Comisia și Procesul de Selecție</w:t>
      </w:r>
    </w:p>
    <w:p w14:paraId="63DD8509" w14:textId="6B9A33A8" w:rsidR="00900B9A" w:rsidRPr="00900B9A" w:rsidRDefault="00900B9A" w:rsidP="00900B9A">
      <w:pPr>
        <w:pStyle w:val="NormalWeb"/>
        <w:numPr>
          <w:ilvl w:val="0"/>
          <w:numId w:val="8"/>
        </w:numPr>
        <w:jc w:val="both"/>
        <w:rPr>
          <w:rStyle w:val="apple-converted-space"/>
          <w:color w:val="000000"/>
        </w:rPr>
      </w:pPr>
      <w:r>
        <w:rPr>
          <w:color w:val="000000"/>
        </w:rPr>
        <w:t>Selecția este realizată de o Comisie de Selecție formată din 3 membri, aprobată de Consiliul de Administrație.</w:t>
      </w:r>
    </w:p>
    <w:p w14:paraId="7C818D29" w14:textId="77777777" w:rsidR="00900B9A" w:rsidRDefault="00900B9A" w:rsidP="00900B9A">
      <w:pPr>
        <w:pStyle w:val="NormalWeb"/>
        <w:jc w:val="both"/>
        <w:rPr>
          <w:color w:val="000000"/>
        </w:rPr>
      </w:pPr>
      <w:r>
        <w:rPr>
          <w:b/>
          <w:bCs/>
          <w:color w:val="000000"/>
        </w:rPr>
        <w:t>(2)</w:t>
      </w:r>
      <w:r>
        <w:rPr>
          <w:rStyle w:val="apple-converted-space"/>
          <w:color w:val="000000"/>
        </w:rPr>
        <w:t> </w:t>
      </w:r>
      <w:r>
        <w:rPr>
          <w:color w:val="000000"/>
        </w:rPr>
        <w:t>Procesul de selecție se va desfășura în următoarele etape:</w:t>
      </w:r>
    </w:p>
    <w:p w14:paraId="3E8D3975" w14:textId="77777777" w:rsidR="00900B9A" w:rsidRDefault="00900B9A" w:rsidP="00900B9A">
      <w:pPr>
        <w:pStyle w:val="NormalWeb"/>
        <w:spacing w:before="0" w:beforeAutospacing="0" w:after="0" w:afterAutospacing="0"/>
        <w:jc w:val="both"/>
        <w:rPr>
          <w:color w:val="000000"/>
        </w:rPr>
      </w:pPr>
      <w:r>
        <w:rPr>
          <w:color w:val="000000"/>
        </w:rPr>
        <w:t>a.</w:t>
      </w:r>
      <w:r>
        <w:rPr>
          <w:rStyle w:val="apple-converted-space"/>
          <w:color w:val="000000"/>
        </w:rPr>
        <w:t> </w:t>
      </w:r>
      <w:r>
        <w:rPr>
          <w:b/>
          <w:bCs/>
          <w:color w:val="000000"/>
        </w:rPr>
        <w:t>Verificarea eligibilității dosarelor:</w:t>
      </w:r>
      <w:r>
        <w:rPr>
          <w:rStyle w:val="apple-converted-space"/>
          <w:color w:val="000000"/>
        </w:rPr>
        <w:t> </w:t>
      </w:r>
      <w:r>
        <w:rPr>
          <w:color w:val="000000"/>
        </w:rPr>
        <w:t>Comisia verifică îndeplinirea condițiilor obligatorii de la Art. 2.</w:t>
      </w:r>
    </w:p>
    <w:p w14:paraId="7E79704C" w14:textId="77777777" w:rsidR="00900B9A" w:rsidRDefault="00900B9A" w:rsidP="00900B9A">
      <w:pPr>
        <w:pStyle w:val="NormalWeb"/>
        <w:spacing w:before="0" w:beforeAutospacing="0" w:after="0" w:afterAutospacing="0"/>
        <w:jc w:val="both"/>
        <w:rPr>
          <w:color w:val="000000"/>
        </w:rPr>
      </w:pPr>
      <w:r>
        <w:rPr>
          <w:color w:val="000000"/>
        </w:rPr>
        <w:t>b.</w:t>
      </w:r>
      <w:r>
        <w:rPr>
          <w:rStyle w:val="apple-converted-space"/>
          <w:color w:val="000000"/>
        </w:rPr>
        <w:t> </w:t>
      </w:r>
      <w:r>
        <w:rPr>
          <w:b/>
          <w:bCs/>
          <w:color w:val="000000"/>
        </w:rPr>
        <w:t>Evaluarea pe bază de grilă a dosarelor eligibile:</w:t>
      </w:r>
      <w:r>
        <w:rPr>
          <w:rStyle w:val="apple-converted-space"/>
          <w:color w:val="000000"/>
        </w:rPr>
        <w:t> </w:t>
      </w:r>
      <w:r>
        <w:rPr>
          <w:color w:val="000000"/>
        </w:rPr>
        <w:t>Dosarele sunt evaluate conform criteriilor de la Art. 3.</w:t>
      </w:r>
    </w:p>
    <w:p w14:paraId="3BC2DADD" w14:textId="77777777" w:rsidR="00900B9A" w:rsidRDefault="00900B9A" w:rsidP="00900B9A">
      <w:pPr>
        <w:pStyle w:val="NormalWeb"/>
        <w:spacing w:before="0" w:beforeAutospacing="0" w:after="0" w:afterAutospacing="0"/>
        <w:jc w:val="both"/>
        <w:rPr>
          <w:color w:val="000000"/>
        </w:rPr>
      </w:pPr>
      <w:r>
        <w:rPr>
          <w:color w:val="000000"/>
        </w:rPr>
        <w:t>c.</w:t>
      </w:r>
      <w:r>
        <w:rPr>
          <w:rStyle w:val="apple-converted-space"/>
          <w:color w:val="000000"/>
        </w:rPr>
        <w:t> </w:t>
      </w:r>
      <w:r>
        <w:rPr>
          <w:b/>
          <w:bCs/>
          <w:color w:val="000000"/>
        </w:rPr>
        <w:t xml:space="preserve">Interviu: </w:t>
      </w:r>
      <w:r>
        <w:rPr>
          <w:color w:val="000000"/>
        </w:rPr>
        <w:t>Toți candidații eligibili vor participa la un interviu structurat pentru a evalua motivația și potrivirea cu obiectivele proiectului.</w:t>
      </w:r>
    </w:p>
    <w:p w14:paraId="44CD4950" w14:textId="77777777" w:rsidR="00900B9A" w:rsidRDefault="00900B9A" w:rsidP="00900B9A">
      <w:pPr>
        <w:pStyle w:val="NormalWeb"/>
        <w:spacing w:before="0" w:beforeAutospacing="0" w:after="0" w:afterAutospacing="0"/>
        <w:jc w:val="both"/>
        <w:rPr>
          <w:color w:val="000000"/>
        </w:rPr>
      </w:pPr>
      <w:r>
        <w:rPr>
          <w:color w:val="000000"/>
        </w:rPr>
        <w:t>d.</w:t>
      </w:r>
      <w:r>
        <w:rPr>
          <w:rStyle w:val="apple-converted-space"/>
          <w:color w:val="000000"/>
        </w:rPr>
        <w:t> </w:t>
      </w:r>
      <w:r>
        <w:rPr>
          <w:b/>
          <w:bCs/>
          <w:color w:val="000000"/>
        </w:rPr>
        <w:t>Afișarea rezultatelor:</w:t>
      </w:r>
      <w:r>
        <w:rPr>
          <w:rStyle w:val="apple-converted-space"/>
          <w:color w:val="000000"/>
        </w:rPr>
        <w:t> </w:t>
      </w:r>
      <w:r>
        <w:rPr>
          <w:color w:val="000000"/>
        </w:rPr>
        <w:t>Se va publica lista candidaților admiși și o listă de rezervă.</w:t>
      </w:r>
    </w:p>
    <w:p w14:paraId="603185F2" w14:textId="3A6160D9" w:rsidR="00900B9A" w:rsidRDefault="00900B9A" w:rsidP="00900B9A">
      <w:pPr>
        <w:pStyle w:val="NormalWeb"/>
        <w:spacing w:before="0" w:beforeAutospacing="0" w:after="0" w:afterAutospacing="0"/>
        <w:jc w:val="both"/>
        <w:rPr>
          <w:color w:val="000000"/>
        </w:rPr>
      </w:pPr>
      <w:r>
        <w:rPr>
          <w:color w:val="000000"/>
        </w:rPr>
        <w:t>e.</w:t>
      </w:r>
      <w:r>
        <w:rPr>
          <w:rStyle w:val="apple-converted-space"/>
          <w:color w:val="000000"/>
        </w:rPr>
        <w:t> </w:t>
      </w:r>
      <w:r>
        <w:rPr>
          <w:b/>
          <w:bCs/>
          <w:color w:val="000000"/>
        </w:rPr>
        <w:t>Contestații:</w:t>
      </w:r>
      <w:r>
        <w:rPr>
          <w:color w:val="000000"/>
        </w:rPr>
        <w:t>Candidații pot depune contestații, care vor fi soluționate de o comisie desemnată.</w:t>
      </w:r>
    </w:p>
    <w:p w14:paraId="66EC7738" w14:textId="77777777" w:rsidR="00900B9A" w:rsidRDefault="00900B9A" w:rsidP="00900B9A">
      <w:pPr>
        <w:pStyle w:val="Titlu4"/>
        <w:jc w:val="both"/>
        <w:rPr>
          <w:color w:val="000000"/>
        </w:rPr>
      </w:pPr>
      <w:r>
        <w:rPr>
          <w:color w:val="000000"/>
        </w:rPr>
        <w:t>Art. 6. Calendarul Selecției</w:t>
      </w:r>
    </w:p>
    <w:tbl>
      <w:tblPr>
        <w:tblStyle w:val="Tabelgril"/>
        <w:tblW w:w="0" w:type="auto"/>
        <w:tblLook w:val="04A0" w:firstRow="1" w:lastRow="0" w:firstColumn="1" w:lastColumn="0" w:noHBand="0" w:noVBand="1"/>
      </w:tblPr>
      <w:tblGrid>
        <w:gridCol w:w="5949"/>
        <w:gridCol w:w="3067"/>
      </w:tblGrid>
      <w:tr w:rsidR="00D43BA2" w14:paraId="7A11F3E8" w14:textId="77777777" w:rsidTr="009D0678">
        <w:tc>
          <w:tcPr>
            <w:tcW w:w="5949" w:type="dxa"/>
          </w:tcPr>
          <w:p w14:paraId="42AC67CD" w14:textId="77777777" w:rsidR="00D43BA2" w:rsidRPr="00900B9A" w:rsidRDefault="00D43BA2" w:rsidP="009D0678">
            <w:pPr>
              <w:pStyle w:val="Frspaiere"/>
              <w:jc w:val="both"/>
              <w:rPr>
                <w:rFonts w:ascii="Times New Roman" w:hAnsi="Times New Roman" w:cs="Times New Roman"/>
                <w:b/>
                <w:bCs/>
                <w:sz w:val="24"/>
                <w:szCs w:val="24"/>
              </w:rPr>
            </w:pPr>
            <w:r w:rsidRPr="00900B9A">
              <w:rPr>
                <w:rFonts w:ascii="Times New Roman" w:hAnsi="Times New Roman" w:cs="Times New Roman"/>
                <w:b/>
                <w:bCs/>
                <w:color w:val="000000"/>
                <w:sz w:val="24"/>
                <w:szCs w:val="24"/>
              </w:rPr>
              <w:t>Lansarea apelului și depunerea dosarelor</w:t>
            </w:r>
          </w:p>
        </w:tc>
        <w:tc>
          <w:tcPr>
            <w:tcW w:w="3067" w:type="dxa"/>
          </w:tcPr>
          <w:p w14:paraId="6B170CF8" w14:textId="3EB609E2" w:rsidR="00D43BA2" w:rsidRPr="00900B9A" w:rsidRDefault="000A3B0E" w:rsidP="009D0678">
            <w:pPr>
              <w:pStyle w:val="Frspaiere"/>
              <w:rPr>
                <w:rFonts w:ascii="Times New Roman" w:hAnsi="Times New Roman" w:cs="Times New Roman"/>
                <w:sz w:val="24"/>
                <w:szCs w:val="24"/>
              </w:rPr>
            </w:pPr>
            <w:r>
              <w:rPr>
                <w:rFonts w:ascii="Times New Roman" w:hAnsi="Times New Roman" w:cs="Times New Roman"/>
                <w:sz w:val="24"/>
                <w:szCs w:val="24"/>
              </w:rPr>
              <w:t>18</w:t>
            </w:r>
            <w:r w:rsidR="00D43BA2" w:rsidRPr="00900B9A">
              <w:rPr>
                <w:rFonts w:ascii="Times New Roman" w:hAnsi="Times New Roman" w:cs="Times New Roman"/>
                <w:sz w:val="24"/>
                <w:szCs w:val="24"/>
              </w:rPr>
              <w:t xml:space="preserve">.08.2025 - </w:t>
            </w:r>
            <w:r>
              <w:rPr>
                <w:rFonts w:ascii="Times New Roman" w:hAnsi="Times New Roman" w:cs="Times New Roman"/>
                <w:sz w:val="24"/>
                <w:szCs w:val="24"/>
              </w:rPr>
              <w:t>22</w:t>
            </w:r>
            <w:r w:rsidR="00D43BA2" w:rsidRPr="00900B9A">
              <w:rPr>
                <w:rFonts w:ascii="Times New Roman" w:hAnsi="Times New Roman" w:cs="Times New Roman"/>
                <w:sz w:val="24"/>
                <w:szCs w:val="24"/>
              </w:rPr>
              <w:t>.08.2025</w:t>
            </w:r>
          </w:p>
          <w:p w14:paraId="6E597CB4" w14:textId="77777777" w:rsidR="00D43BA2" w:rsidRPr="00900B9A" w:rsidRDefault="00D43BA2" w:rsidP="009D0678">
            <w:pPr>
              <w:pStyle w:val="Frspaiere"/>
              <w:rPr>
                <w:rFonts w:ascii="Times New Roman" w:hAnsi="Times New Roman" w:cs="Times New Roman"/>
                <w:sz w:val="24"/>
                <w:szCs w:val="24"/>
              </w:rPr>
            </w:pPr>
            <w:r w:rsidRPr="00900B9A">
              <w:rPr>
                <w:rFonts w:ascii="Times New Roman" w:hAnsi="Times New Roman" w:cs="Times New Roman"/>
                <w:sz w:val="24"/>
                <w:szCs w:val="24"/>
              </w:rPr>
              <w:t>(orele 09.00 – 15.00)</w:t>
            </w:r>
          </w:p>
        </w:tc>
      </w:tr>
      <w:tr w:rsidR="00D43BA2" w14:paraId="6D1D717A" w14:textId="77777777" w:rsidTr="009D0678">
        <w:tc>
          <w:tcPr>
            <w:tcW w:w="5949" w:type="dxa"/>
          </w:tcPr>
          <w:p w14:paraId="1DC7087D" w14:textId="77777777" w:rsidR="00D43BA2" w:rsidRPr="00900B9A" w:rsidRDefault="00D43BA2" w:rsidP="009D0678">
            <w:pPr>
              <w:pStyle w:val="Frspaiere"/>
              <w:jc w:val="both"/>
              <w:rPr>
                <w:rFonts w:ascii="Times New Roman" w:hAnsi="Times New Roman" w:cs="Times New Roman"/>
                <w:b/>
                <w:bCs/>
                <w:sz w:val="24"/>
                <w:szCs w:val="24"/>
              </w:rPr>
            </w:pPr>
            <w:r w:rsidRPr="00900B9A">
              <w:rPr>
                <w:rFonts w:ascii="Times New Roman" w:hAnsi="Times New Roman" w:cs="Times New Roman"/>
                <w:b/>
                <w:bCs/>
                <w:color w:val="000000"/>
                <w:sz w:val="24"/>
                <w:szCs w:val="24"/>
              </w:rPr>
              <w:t>Evaluarea dosarelor și afișarea eligibilității</w:t>
            </w:r>
          </w:p>
        </w:tc>
        <w:tc>
          <w:tcPr>
            <w:tcW w:w="3067" w:type="dxa"/>
          </w:tcPr>
          <w:p w14:paraId="779D6AF7" w14:textId="56366461" w:rsidR="00D43BA2" w:rsidRPr="00900B9A" w:rsidRDefault="00EE5142" w:rsidP="009D0678">
            <w:pPr>
              <w:pStyle w:val="Frspaiere"/>
              <w:rPr>
                <w:rFonts w:ascii="Times New Roman" w:hAnsi="Times New Roman" w:cs="Times New Roman"/>
                <w:sz w:val="24"/>
                <w:szCs w:val="24"/>
              </w:rPr>
            </w:pPr>
            <w:r>
              <w:rPr>
                <w:rFonts w:ascii="Times New Roman" w:hAnsi="Times New Roman" w:cs="Times New Roman"/>
                <w:sz w:val="24"/>
                <w:szCs w:val="24"/>
              </w:rPr>
              <w:t>25</w:t>
            </w:r>
            <w:r w:rsidR="00D43BA2" w:rsidRPr="00900B9A">
              <w:rPr>
                <w:rFonts w:ascii="Times New Roman" w:hAnsi="Times New Roman" w:cs="Times New Roman"/>
                <w:sz w:val="24"/>
                <w:szCs w:val="24"/>
              </w:rPr>
              <w:t>.08.2025</w:t>
            </w:r>
          </w:p>
        </w:tc>
      </w:tr>
      <w:tr w:rsidR="00900B9A" w14:paraId="0E30685E" w14:textId="77777777" w:rsidTr="009D0678">
        <w:tc>
          <w:tcPr>
            <w:tcW w:w="5949" w:type="dxa"/>
          </w:tcPr>
          <w:p w14:paraId="04ACC3CA" w14:textId="77F6B590" w:rsidR="00900B9A" w:rsidRPr="00900B9A" w:rsidRDefault="00900B9A" w:rsidP="009D0678">
            <w:pPr>
              <w:autoSpaceDE w:val="0"/>
              <w:autoSpaceDN w:val="0"/>
              <w:adjustRightInd w:val="0"/>
              <w:rPr>
                <w:rFonts w:ascii="Times New Roman" w:hAnsi="Times New Roman" w:cs="Times New Roman"/>
                <w:b/>
                <w:bCs/>
                <w:color w:val="000000"/>
                <w:sz w:val="24"/>
                <w:szCs w:val="24"/>
              </w:rPr>
            </w:pPr>
            <w:r w:rsidRPr="00900B9A">
              <w:rPr>
                <w:rFonts w:ascii="Times New Roman" w:hAnsi="Times New Roman" w:cs="Times New Roman"/>
                <w:b/>
                <w:bCs/>
                <w:color w:val="000000"/>
                <w:sz w:val="24"/>
                <w:szCs w:val="24"/>
              </w:rPr>
              <w:t>Desfășurarea interviurilor</w:t>
            </w:r>
          </w:p>
        </w:tc>
        <w:tc>
          <w:tcPr>
            <w:tcW w:w="3067" w:type="dxa"/>
          </w:tcPr>
          <w:p w14:paraId="20B7A1F5" w14:textId="5A1767CF" w:rsidR="00900B9A" w:rsidRPr="00900B9A" w:rsidRDefault="00EE5142" w:rsidP="00900B9A">
            <w:pPr>
              <w:pStyle w:val="Frspaiere"/>
              <w:rPr>
                <w:rFonts w:ascii="Times New Roman" w:hAnsi="Times New Roman" w:cs="Times New Roman"/>
                <w:sz w:val="24"/>
                <w:szCs w:val="24"/>
              </w:rPr>
            </w:pPr>
            <w:r>
              <w:rPr>
                <w:rFonts w:ascii="Times New Roman" w:hAnsi="Times New Roman" w:cs="Times New Roman"/>
                <w:sz w:val="24"/>
                <w:szCs w:val="24"/>
              </w:rPr>
              <w:t>26</w:t>
            </w:r>
            <w:r w:rsidR="00900B9A" w:rsidRPr="00900B9A">
              <w:rPr>
                <w:rFonts w:ascii="Times New Roman" w:hAnsi="Times New Roman" w:cs="Times New Roman"/>
                <w:sz w:val="24"/>
                <w:szCs w:val="24"/>
              </w:rPr>
              <w:t>.08.2025</w:t>
            </w:r>
            <w:r w:rsidR="00900B9A">
              <w:rPr>
                <w:rFonts w:ascii="Times New Roman" w:hAnsi="Times New Roman" w:cs="Times New Roman"/>
                <w:sz w:val="24"/>
                <w:szCs w:val="24"/>
              </w:rPr>
              <w:t xml:space="preserve"> - </w:t>
            </w:r>
            <w:r>
              <w:rPr>
                <w:rFonts w:ascii="Times New Roman" w:hAnsi="Times New Roman" w:cs="Times New Roman"/>
                <w:sz w:val="24"/>
                <w:szCs w:val="24"/>
              </w:rPr>
              <w:t>27</w:t>
            </w:r>
            <w:r w:rsidR="00900B9A" w:rsidRPr="00900B9A">
              <w:rPr>
                <w:rFonts w:ascii="Times New Roman" w:hAnsi="Times New Roman" w:cs="Times New Roman"/>
                <w:sz w:val="24"/>
                <w:szCs w:val="24"/>
              </w:rPr>
              <w:t>.08.2025</w:t>
            </w:r>
          </w:p>
          <w:p w14:paraId="72DFC90A" w14:textId="1AEF2F3C" w:rsidR="00900B9A" w:rsidRPr="00900B9A" w:rsidRDefault="00900B9A" w:rsidP="009D0678">
            <w:pPr>
              <w:pStyle w:val="Frspaiere"/>
              <w:rPr>
                <w:rFonts w:ascii="Times New Roman" w:hAnsi="Times New Roman" w:cs="Times New Roman"/>
                <w:sz w:val="24"/>
                <w:szCs w:val="24"/>
              </w:rPr>
            </w:pPr>
            <w:r>
              <w:rPr>
                <w:rFonts w:ascii="Times New Roman" w:hAnsi="Times New Roman" w:cs="Times New Roman"/>
                <w:sz w:val="24"/>
                <w:szCs w:val="24"/>
              </w:rPr>
              <w:t>Conform programării</w:t>
            </w:r>
          </w:p>
        </w:tc>
      </w:tr>
      <w:tr w:rsidR="00D43BA2" w14:paraId="10728DFA" w14:textId="77777777" w:rsidTr="009D0678">
        <w:tc>
          <w:tcPr>
            <w:tcW w:w="5949" w:type="dxa"/>
          </w:tcPr>
          <w:p w14:paraId="1D9736CE" w14:textId="77777777" w:rsidR="00D43BA2" w:rsidRPr="00900B9A" w:rsidRDefault="00D43BA2" w:rsidP="009D0678">
            <w:pPr>
              <w:autoSpaceDE w:val="0"/>
              <w:autoSpaceDN w:val="0"/>
              <w:adjustRightInd w:val="0"/>
              <w:rPr>
                <w:rFonts w:ascii="Times New Roman" w:hAnsi="Times New Roman" w:cs="Times New Roman"/>
                <w:b/>
                <w:bCs/>
                <w:color w:val="000000"/>
                <w:sz w:val="24"/>
                <w:szCs w:val="24"/>
              </w:rPr>
            </w:pPr>
            <w:r w:rsidRPr="00900B9A">
              <w:rPr>
                <w:rFonts w:ascii="Times New Roman" w:hAnsi="Times New Roman" w:cs="Times New Roman"/>
                <w:b/>
                <w:bCs/>
                <w:color w:val="000000"/>
                <w:sz w:val="24"/>
                <w:szCs w:val="24"/>
              </w:rPr>
              <w:t>Afișarea rezultatelor provizorii</w:t>
            </w:r>
          </w:p>
        </w:tc>
        <w:tc>
          <w:tcPr>
            <w:tcW w:w="3067" w:type="dxa"/>
          </w:tcPr>
          <w:p w14:paraId="4D1E3C73" w14:textId="5CDEACA3" w:rsidR="00D43BA2" w:rsidRPr="00900B9A" w:rsidRDefault="00EE5142" w:rsidP="009D0678">
            <w:pPr>
              <w:pStyle w:val="Frspaiere"/>
              <w:rPr>
                <w:rFonts w:ascii="Times New Roman" w:hAnsi="Times New Roman" w:cs="Times New Roman"/>
                <w:sz w:val="24"/>
                <w:szCs w:val="24"/>
              </w:rPr>
            </w:pPr>
            <w:r>
              <w:rPr>
                <w:rFonts w:ascii="Times New Roman" w:hAnsi="Times New Roman" w:cs="Times New Roman"/>
                <w:sz w:val="24"/>
                <w:szCs w:val="24"/>
              </w:rPr>
              <w:t>28</w:t>
            </w:r>
            <w:r w:rsidR="00D43BA2" w:rsidRPr="00900B9A">
              <w:rPr>
                <w:rFonts w:ascii="Times New Roman" w:hAnsi="Times New Roman" w:cs="Times New Roman"/>
                <w:sz w:val="24"/>
                <w:szCs w:val="24"/>
              </w:rPr>
              <w:t>.08.2025</w:t>
            </w:r>
          </w:p>
          <w:p w14:paraId="1C01E9C9" w14:textId="77777777" w:rsidR="00D43BA2" w:rsidRPr="00900B9A" w:rsidRDefault="00D43BA2" w:rsidP="009D0678">
            <w:pPr>
              <w:pStyle w:val="Frspaiere"/>
              <w:rPr>
                <w:rFonts w:ascii="Times New Roman" w:hAnsi="Times New Roman" w:cs="Times New Roman"/>
                <w:sz w:val="24"/>
                <w:szCs w:val="24"/>
              </w:rPr>
            </w:pPr>
            <w:r w:rsidRPr="00900B9A">
              <w:rPr>
                <w:rFonts w:ascii="Times New Roman" w:hAnsi="Times New Roman" w:cs="Times New Roman"/>
                <w:sz w:val="24"/>
                <w:szCs w:val="24"/>
              </w:rPr>
              <w:t xml:space="preserve">(ora 14.00) </w:t>
            </w:r>
          </w:p>
        </w:tc>
      </w:tr>
      <w:tr w:rsidR="00D43BA2" w14:paraId="77B85914" w14:textId="77777777" w:rsidTr="009D0678">
        <w:tc>
          <w:tcPr>
            <w:tcW w:w="5949" w:type="dxa"/>
          </w:tcPr>
          <w:p w14:paraId="15BD6E04" w14:textId="77777777" w:rsidR="00D43BA2" w:rsidRPr="00900B9A" w:rsidRDefault="00D43BA2" w:rsidP="009D0678">
            <w:pPr>
              <w:pStyle w:val="Frspaiere"/>
              <w:jc w:val="both"/>
              <w:rPr>
                <w:rFonts w:ascii="Times New Roman" w:hAnsi="Times New Roman" w:cs="Times New Roman"/>
                <w:b/>
                <w:bCs/>
                <w:sz w:val="24"/>
                <w:szCs w:val="24"/>
              </w:rPr>
            </w:pPr>
            <w:r w:rsidRPr="00900B9A">
              <w:rPr>
                <w:rFonts w:ascii="Times New Roman" w:hAnsi="Times New Roman" w:cs="Times New Roman"/>
                <w:b/>
                <w:bCs/>
                <w:color w:val="000000"/>
                <w:sz w:val="24"/>
                <w:szCs w:val="24"/>
              </w:rPr>
              <w:t>Depunerea contestațiilor</w:t>
            </w:r>
          </w:p>
        </w:tc>
        <w:tc>
          <w:tcPr>
            <w:tcW w:w="3067" w:type="dxa"/>
          </w:tcPr>
          <w:p w14:paraId="1F3239CA" w14:textId="41F9FD4A" w:rsidR="00D43BA2" w:rsidRPr="00900B9A" w:rsidRDefault="00EE5142" w:rsidP="009D0678">
            <w:pPr>
              <w:pStyle w:val="Frspaiere"/>
              <w:rPr>
                <w:rFonts w:ascii="Times New Roman" w:hAnsi="Times New Roman" w:cs="Times New Roman"/>
                <w:sz w:val="24"/>
                <w:szCs w:val="24"/>
              </w:rPr>
            </w:pPr>
            <w:r>
              <w:rPr>
                <w:rFonts w:ascii="Times New Roman" w:hAnsi="Times New Roman" w:cs="Times New Roman"/>
                <w:sz w:val="24"/>
                <w:szCs w:val="24"/>
              </w:rPr>
              <w:t>29</w:t>
            </w:r>
            <w:r w:rsidR="00D43BA2" w:rsidRPr="00900B9A">
              <w:rPr>
                <w:rFonts w:ascii="Times New Roman" w:hAnsi="Times New Roman" w:cs="Times New Roman"/>
                <w:sz w:val="24"/>
                <w:szCs w:val="24"/>
              </w:rPr>
              <w:t>.08.2025</w:t>
            </w:r>
          </w:p>
          <w:p w14:paraId="64DFC5E9" w14:textId="77777777" w:rsidR="00D43BA2" w:rsidRPr="00900B9A" w:rsidRDefault="00D43BA2" w:rsidP="009D0678">
            <w:pPr>
              <w:pStyle w:val="Frspaiere"/>
              <w:rPr>
                <w:rFonts w:ascii="Times New Roman" w:hAnsi="Times New Roman" w:cs="Times New Roman"/>
                <w:sz w:val="24"/>
                <w:szCs w:val="24"/>
              </w:rPr>
            </w:pPr>
            <w:r w:rsidRPr="00900B9A">
              <w:rPr>
                <w:rFonts w:ascii="Times New Roman" w:hAnsi="Times New Roman" w:cs="Times New Roman"/>
                <w:sz w:val="24"/>
                <w:szCs w:val="24"/>
              </w:rPr>
              <w:t>(orele 09.00 -15.00)</w:t>
            </w:r>
          </w:p>
        </w:tc>
      </w:tr>
      <w:tr w:rsidR="00D43BA2" w14:paraId="53E23E84" w14:textId="77777777" w:rsidTr="009D0678">
        <w:tc>
          <w:tcPr>
            <w:tcW w:w="5949" w:type="dxa"/>
          </w:tcPr>
          <w:p w14:paraId="763E4182" w14:textId="77777777" w:rsidR="00D43BA2" w:rsidRPr="00900B9A" w:rsidRDefault="00D43BA2" w:rsidP="009D0678">
            <w:pPr>
              <w:pStyle w:val="Frspaiere"/>
              <w:jc w:val="both"/>
              <w:rPr>
                <w:rFonts w:ascii="Times New Roman" w:hAnsi="Times New Roman" w:cs="Times New Roman"/>
                <w:b/>
                <w:bCs/>
                <w:color w:val="000000"/>
                <w:sz w:val="24"/>
                <w:szCs w:val="24"/>
              </w:rPr>
            </w:pPr>
            <w:r w:rsidRPr="00900B9A">
              <w:rPr>
                <w:rFonts w:ascii="Times New Roman" w:hAnsi="Times New Roman" w:cs="Times New Roman"/>
                <w:b/>
                <w:bCs/>
                <w:color w:val="000000"/>
                <w:sz w:val="24"/>
                <w:szCs w:val="24"/>
              </w:rPr>
              <w:t>Afișarea rezultatelor finale</w:t>
            </w:r>
          </w:p>
        </w:tc>
        <w:tc>
          <w:tcPr>
            <w:tcW w:w="3067" w:type="dxa"/>
          </w:tcPr>
          <w:p w14:paraId="4D6411FC" w14:textId="39AE5EA9" w:rsidR="00D43BA2" w:rsidRPr="00900B9A" w:rsidRDefault="00EE5142" w:rsidP="009D0678">
            <w:pPr>
              <w:pStyle w:val="Frspaiere"/>
              <w:rPr>
                <w:rFonts w:ascii="Times New Roman" w:hAnsi="Times New Roman" w:cs="Times New Roman"/>
                <w:sz w:val="24"/>
                <w:szCs w:val="24"/>
              </w:rPr>
            </w:pPr>
            <w:r>
              <w:rPr>
                <w:rFonts w:ascii="Times New Roman" w:hAnsi="Times New Roman" w:cs="Times New Roman"/>
                <w:sz w:val="24"/>
                <w:szCs w:val="24"/>
              </w:rPr>
              <w:t>01</w:t>
            </w:r>
            <w:r w:rsidR="00D43BA2" w:rsidRPr="00900B9A">
              <w:rPr>
                <w:rFonts w:ascii="Times New Roman" w:hAnsi="Times New Roman" w:cs="Times New Roman"/>
                <w:sz w:val="24"/>
                <w:szCs w:val="24"/>
              </w:rPr>
              <w:t>.0</w:t>
            </w:r>
            <w:r>
              <w:rPr>
                <w:rFonts w:ascii="Times New Roman" w:hAnsi="Times New Roman" w:cs="Times New Roman"/>
                <w:sz w:val="24"/>
                <w:szCs w:val="24"/>
              </w:rPr>
              <w:t>9</w:t>
            </w:r>
            <w:r w:rsidR="00D43BA2" w:rsidRPr="00900B9A">
              <w:rPr>
                <w:rFonts w:ascii="Times New Roman" w:hAnsi="Times New Roman" w:cs="Times New Roman"/>
                <w:sz w:val="24"/>
                <w:szCs w:val="24"/>
              </w:rPr>
              <w:t>.2025</w:t>
            </w:r>
          </w:p>
          <w:p w14:paraId="1312D0D5" w14:textId="77777777" w:rsidR="00D43BA2" w:rsidRPr="00900B9A" w:rsidRDefault="00D43BA2" w:rsidP="009D0678">
            <w:pPr>
              <w:pStyle w:val="Frspaiere"/>
              <w:rPr>
                <w:rFonts w:ascii="Times New Roman" w:hAnsi="Times New Roman" w:cs="Times New Roman"/>
                <w:sz w:val="24"/>
                <w:szCs w:val="24"/>
              </w:rPr>
            </w:pPr>
            <w:r w:rsidRPr="00900B9A">
              <w:rPr>
                <w:rFonts w:ascii="Times New Roman" w:hAnsi="Times New Roman" w:cs="Times New Roman"/>
                <w:sz w:val="24"/>
                <w:szCs w:val="24"/>
              </w:rPr>
              <w:t>(ora 10.00)</w:t>
            </w:r>
          </w:p>
        </w:tc>
      </w:tr>
    </w:tbl>
    <w:p w14:paraId="29851E34" w14:textId="77777777" w:rsidR="00D43BA2" w:rsidRDefault="00D43BA2" w:rsidP="00D43BA2">
      <w:pPr>
        <w:spacing w:line="360" w:lineRule="auto"/>
        <w:jc w:val="both"/>
        <w:rPr>
          <w:rFonts w:ascii="Times New Roman" w:hAnsi="Times New Roman" w:cs="Times New Roman"/>
          <w:b/>
          <w:sz w:val="28"/>
          <w:szCs w:val="28"/>
        </w:rPr>
      </w:pPr>
    </w:p>
    <w:p w14:paraId="5103AFF0" w14:textId="77777777" w:rsidR="00900B9A" w:rsidRDefault="00900B9A" w:rsidP="00900B9A">
      <w:pPr>
        <w:pStyle w:val="Titlu4"/>
        <w:spacing w:before="0" w:beforeAutospacing="0"/>
        <w:jc w:val="both"/>
        <w:rPr>
          <w:color w:val="000000"/>
        </w:rPr>
      </w:pPr>
      <w:r>
        <w:rPr>
          <w:color w:val="000000"/>
        </w:rPr>
        <w:t>Art. 7. Obligațiile Participanților Selectați</w:t>
      </w:r>
    </w:p>
    <w:p w14:paraId="15817A6F" w14:textId="77777777" w:rsidR="00900B9A" w:rsidRDefault="00900B9A" w:rsidP="00900B9A">
      <w:pPr>
        <w:pStyle w:val="NormalWeb"/>
        <w:jc w:val="both"/>
        <w:rPr>
          <w:color w:val="000000"/>
        </w:rPr>
      </w:pPr>
      <w:r>
        <w:rPr>
          <w:color w:val="000000"/>
        </w:rPr>
        <w:t>Participanții selectați vor fi însoțiți în mobilitate de personal al Bibliotecii și au obligația de a:</w:t>
      </w:r>
    </w:p>
    <w:p w14:paraId="2342AB8C" w14:textId="77777777" w:rsidR="00900B9A" w:rsidRDefault="00900B9A" w:rsidP="00900B9A">
      <w:pPr>
        <w:pStyle w:val="NormalWeb"/>
        <w:numPr>
          <w:ilvl w:val="0"/>
          <w:numId w:val="7"/>
        </w:numPr>
        <w:jc w:val="both"/>
        <w:rPr>
          <w:color w:val="000000"/>
        </w:rPr>
      </w:pPr>
      <w:r>
        <w:rPr>
          <w:color w:val="000000"/>
        </w:rPr>
        <w:t>Participa la toate sesiunile de pregătire organizate înainte de plecare.</w:t>
      </w:r>
    </w:p>
    <w:p w14:paraId="4FBBEEAD" w14:textId="77777777" w:rsidR="00900B9A" w:rsidRDefault="00900B9A" w:rsidP="00900B9A">
      <w:pPr>
        <w:pStyle w:val="NormalWeb"/>
        <w:numPr>
          <w:ilvl w:val="0"/>
          <w:numId w:val="7"/>
        </w:numPr>
        <w:jc w:val="both"/>
        <w:rPr>
          <w:color w:val="000000"/>
        </w:rPr>
      </w:pPr>
      <w:r>
        <w:rPr>
          <w:color w:val="000000"/>
        </w:rPr>
        <w:t>Semna contractul de finanțare individual pentru mobilitate.</w:t>
      </w:r>
    </w:p>
    <w:p w14:paraId="77C0545C" w14:textId="77777777" w:rsidR="00900B9A" w:rsidRDefault="00900B9A" w:rsidP="00900B9A">
      <w:pPr>
        <w:pStyle w:val="NormalWeb"/>
        <w:numPr>
          <w:ilvl w:val="0"/>
          <w:numId w:val="7"/>
        </w:numPr>
        <w:jc w:val="both"/>
        <w:rPr>
          <w:color w:val="000000"/>
        </w:rPr>
      </w:pPr>
      <w:r>
        <w:rPr>
          <w:color w:val="000000"/>
        </w:rPr>
        <w:t>Participa activ și responsabil la toate activitățile din programul de mobilitate.</w:t>
      </w:r>
    </w:p>
    <w:p w14:paraId="287154BE" w14:textId="77777777" w:rsidR="00900B9A" w:rsidRDefault="00900B9A" w:rsidP="00900B9A">
      <w:pPr>
        <w:pStyle w:val="NormalWeb"/>
        <w:numPr>
          <w:ilvl w:val="0"/>
          <w:numId w:val="7"/>
        </w:numPr>
        <w:jc w:val="both"/>
        <w:rPr>
          <w:color w:val="000000"/>
        </w:rPr>
      </w:pPr>
      <w:r>
        <w:rPr>
          <w:color w:val="000000"/>
        </w:rPr>
        <w:t>La întoarcerea din mobilitate, să completeze raportul individual de participant în platforma Comisiei Europene.</w:t>
      </w:r>
    </w:p>
    <w:p w14:paraId="1ECCD883" w14:textId="77777777" w:rsidR="00900B9A" w:rsidRDefault="00900B9A" w:rsidP="00900B9A">
      <w:pPr>
        <w:pStyle w:val="NormalWeb"/>
        <w:numPr>
          <w:ilvl w:val="0"/>
          <w:numId w:val="7"/>
        </w:numPr>
        <w:jc w:val="both"/>
        <w:rPr>
          <w:color w:val="000000"/>
        </w:rPr>
      </w:pPr>
      <w:r>
        <w:rPr>
          <w:color w:val="000000"/>
        </w:rPr>
        <w:t>Participa la activitățile de diseminare și valorificare a experienței (ex: sesiuni de povești, ateliere, expoziții).</w:t>
      </w:r>
    </w:p>
    <w:p w14:paraId="73811C9C" w14:textId="77777777" w:rsidR="00900B9A" w:rsidRDefault="00900B9A" w:rsidP="00900B9A">
      <w:pPr>
        <w:pStyle w:val="NormalWeb"/>
        <w:jc w:val="both"/>
        <w:rPr>
          <w:color w:val="000000"/>
        </w:rPr>
      </w:pPr>
    </w:p>
    <w:p w14:paraId="339AEB1D" w14:textId="77777777" w:rsidR="00900B9A" w:rsidRDefault="00900B9A" w:rsidP="00900B9A">
      <w:pPr>
        <w:pStyle w:val="Titlu4"/>
        <w:jc w:val="both"/>
        <w:rPr>
          <w:color w:val="000000"/>
        </w:rPr>
      </w:pPr>
      <w:r>
        <w:rPr>
          <w:color w:val="000000"/>
        </w:rPr>
        <w:t>Art. 8. Dispoziții finale</w:t>
      </w:r>
    </w:p>
    <w:p w14:paraId="45EB31E1" w14:textId="3B33871B" w:rsidR="00D43BA2" w:rsidRDefault="00900B9A" w:rsidP="00900B9A">
      <w:pPr>
        <w:pStyle w:val="NormalWeb"/>
        <w:jc w:val="both"/>
        <w:rPr>
          <w:color w:val="000000"/>
        </w:rPr>
      </w:pPr>
      <w:r>
        <w:rPr>
          <w:color w:val="000000"/>
        </w:rPr>
        <w:t>Prezentul regulament este conceput pentru a asigura o selecție corectă și transparentă, în deplină conformitate cu regulile programului Erasmus+ și cu angajamentele luate de Bibliotecă prin acreditare.</w:t>
      </w:r>
    </w:p>
    <w:p w14:paraId="3A6EE586" w14:textId="77777777" w:rsidR="00900B9A" w:rsidRPr="00900B9A" w:rsidRDefault="00900B9A" w:rsidP="00900B9A">
      <w:pPr>
        <w:pStyle w:val="NormalWeb"/>
        <w:jc w:val="both"/>
        <w:rPr>
          <w:color w:val="000000"/>
        </w:rPr>
      </w:pPr>
    </w:p>
    <w:p w14:paraId="6AE555A9" w14:textId="77777777" w:rsidR="00D43BA2" w:rsidRDefault="00D43BA2" w:rsidP="00D43BA2">
      <w:pPr>
        <w:spacing w:line="360" w:lineRule="auto"/>
        <w:jc w:val="both"/>
        <w:rPr>
          <w:rFonts w:ascii="Times New Roman" w:hAnsi="Times New Roman" w:cs="Times New Roman"/>
          <w:b/>
          <w:bCs/>
          <w:i/>
          <w:iCs/>
          <w:color w:val="000000" w:themeColor="text1"/>
        </w:rPr>
      </w:pPr>
      <w:r w:rsidRPr="00ED6C37">
        <w:rPr>
          <w:rFonts w:ascii="Times New Roman" w:hAnsi="Times New Roman" w:cs="Times New Roman"/>
          <w:b/>
          <w:bCs/>
          <w:i/>
          <w:iCs/>
          <w:color w:val="000000" w:themeColor="text1"/>
        </w:rPr>
        <w:t>„Finanțat de Uniunea Europeană. Punctele de vedere și opiniile exprimate aparțin, însă, exclusiv autorului (autorilor) și nu reflectă neapărat punctele de vedere și opiniile Uniunii Europene sau ale Agenției Naționale pentru Programe Comunitare în Domeniul Educației și Formării Profesionale (ANPCDEFP). Nici Uniunea Europeană și nici ANPCDEFP nu pot fi ținute răspunzătoare pentru acestea.”</w:t>
      </w:r>
    </w:p>
    <w:p w14:paraId="3B28E882" w14:textId="77777777" w:rsidR="0056520D" w:rsidRDefault="0056520D" w:rsidP="00D43BA2">
      <w:pPr>
        <w:spacing w:line="360" w:lineRule="auto"/>
        <w:jc w:val="both"/>
        <w:rPr>
          <w:rFonts w:ascii="Times New Roman" w:hAnsi="Times New Roman" w:cs="Times New Roman"/>
          <w:b/>
          <w:bCs/>
          <w:i/>
          <w:iCs/>
          <w:color w:val="000000" w:themeColor="text1"/>
        </w:rPr>
      </w:pPr>
    </w:p>
    <w:p w14:paraId="2B6C8B3C" w14:textId="77777777" w:rsidR="0056520D" w:rsidRPr="0056520D" w:rsidRDefault="0056520D" w:rsidP="00D43BA2">
      <w:pPr>
        <w:spacing w:line="360" w:lineRule="auto"/>
        <w:jc w:val="both"/>
        <w:rPr>
          <w:rFonts w:ascii="Times New Roman" w:hAnsi="Times New Roman" w:cs="Times New Roman"/>
          <w:bCs/>
          <w:iCs/>
          <w:color w:val="000000" w:themeColor="text1"/>
        </w:rPr>
      </w:pPr>
      <w:bookmarkStart w:id="0" w:name="_GoBack"/>
      <w:bookmarkEnd w:id="0"/>
    </w:p>
    <w:p w14:paraId="1DDB9E89" w14:textId="01040B50" w:rsidR="0065768F" w:rsidRPr="00D43BA2" w:rsidRDefault="0065768F" w:rsidP="0065768F">
      <w:pPr>
        <w:rPr>
          <w:rFonts w:ascii="Times New Roman" w:hAnsi="Times New Roman" w:cs="Times New Roman"/>
        </w:rPr>
      </w:pPr>
    </w:p>
    <w:sectPr w:rsidR="0065768F" w:rsidRPr="00D43BA2" w:rsidSect="00BB04AB">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5B9BF" w14:textId="77777777" w:rsidR="00A007B7" w:rsidRDefault="00A007B7" w:rsidP="005B3ADE">
      <w:r>
        <w:separator/>
      </w:r>
    </w:p>
  </w:endnote>
  <w:endnote w:type="continuationSeparator" w:id="0">
    <w:p w14:paraId="5FA65649" w14:textId="77777777" w:rsidR="00A007B7" w:rsidRDefault="00A007B7" w:rsidP="005B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depagin"/>
      </w:rPr>
      <w:id w:val="-1946919229"/>
      <w:docPartObj>
        <w:docPartGallery w:val="Page Numbers (Bottom of Page)"/>
        <w:docPartUnique/>
      </w:docPartObj>
    </w:sdtPr>
    <w:sdtEndPr>
      <w:rPr>
        <w:rStyle w:val="Numrdepagin"/>
      </w:rPr>
    </w:sdtEndPr>
    <w:sdtContent>
      <w:p w14:paraId="2F1AF228" w14:textId="29E15EB0" w:rsidR="00D43BA2" w:rsidRDefault="00D43BA2" w:rsidP="00DE5737">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end"/>
        </w:r>
      </w:p>
    </w:sdtContent>
  </w:sdt>
  <w:p w14:paraId="110605D8" w14:textId="77777777" w:rsidR="00D43BA2" w:rsidRDefault="00D43BA2" w:rsidP="00D43BA2">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61D7F" w14:textId="3F04BB69" w:rsidR="007063B9" w:rsidRDefault="00D75900" w:rsidP="007063B9">
    <w:pPr>
      <w:pStyle w:val="Corptext"/>
      <w:spacing w:line="204" w:lineRule="auto"/>
      <w:ind w:right="4470"/>
    </w:pPr>
    <w:r>
      <w:rPr>
        <w:noProof/>
        <w:lang w:eastAsia="ro-RO"/>
      </w:rPr>
      <w:drawing>
        <wp:anchor distT="0" distB="0" distL="114300" distR="114300" simplePos="0" relativeHeight="251665408" behindDoc="0" locked="0" layoutInCell="1" allowOverlap="1" wp14:anchorId="682DA5D8" wp14:editId="3B8B8602">
          <wp:simplePos x="0" y="0"/>
          <wp:positionH relativeFrom="column">
            <wp:posOffset>4752975</wp:posOffset>
          </wp:positionH>
          <wp:positionV relativeFrom="paragraph">
            <wp:posOffset>44450</wp:posOffset>
          </wp:positionV>
          <wp:extent cx="801766" cy="812800"/>
          <wp:effectExtent l="0" t="0" r="0" b="0"/>
          <wp:wrapNone/>
          <wp:docPr id="977586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86712" name="Picture 97758671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1766" cy="812800"/>
                  </a:xfrm>
                  <a:prstGeom prst="rect">
                    <a:avLst/>
                  </a:prstGeom>
                </pic:spPr>
              </pic:pic>
            </a:graphicData>
          </a:graphic>
          <wp14:sizeRelH relativeFrom="page">
            <wp14:pctWidth>0</wp14:pctWidth>
          </wp14:sizeRelH>
          <wp14:sizeRelV relativeFrom="page">
            <wp14:pctHeight>0</wp14:pctHeight>
          </wp14:sizeRelV>
        </wp:anchor>
      </w:drawing>
    </w:r>
    <w:r w:rsidR="007063B9">
      <w:rPr>
        <w:noProof/>
        <w:lang w:eastAsia="ro-RO"/>
      </w:rPr>
      <mc:AlternateContent>
        <mc:Choice Requires="wps">
          <w:drawing>
            <wp:anchor distT="0" distB="0" distL="114300" distR="114300" simplePos="0" relativeHeight="251661312" behindDoc="0" locked="0" layoutInCell="1" allowOverlap="1" wp14:anchorId="7D3C9EC7" wp14:editId="25C5DBF9">
              <wp:simplePos x="0" y="0"/>
              <wp:positionH relativeFrom="column">
                <wp:posOffset>-338129</wp:posOffset>
              </wp:positionH>
              <wp:positionV relativeFrom="paragraph">
                <wp:posOffset>45085</wp:posOffset>
              </wp:positionV>
              <wp:extent cx="6619240" cy="0"/>
              <wp:effectExtent l="0" t="0" r="10160" b="12700"/>
              <wp:wrapNone/>
              <wp:docPr id="8" name="Straight Connector 8"/>
              <wp:cNvGraphicFramePr/>
              <a:graphic xmlns:a="http://schemas.openxmlformats.org/drawingml/2006/main">
                <a:graphicData uri="http://schemas.microsoft.com/office/word/2010/wordprocessingShape">
                  <wps:wsp>
                    <wps:cNvCnPr/>
                    <wps:spPr>
                      <a:xfrm>
                        <a:off x="0" y="0"/>
                        <a:ext cx="6619240" cy="0"/>
                      </a:xfrm>
                      <a:prstGeom prst="line">
                        <a:avLst/>
                      </a:prstGeom>
                      <a:ln>
                        <a:solidFill>
                          <a:srgbClr val="EC9C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24D858"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pt,3.55pt" to="494.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h+ouAEAANUDAAAOAAAAZHJzL2Uyb0RvYy54bWysU8GO0zAQvSPxD5bvNElBFRs1XYkuywXB&#10;ioUPcJ1xY8n2WLZp0r9n7LbpCpDQrrg4HnvemzfPk/XtZA07QIgaXcebRc0ZOIm9dvuO//h+/+Y9&#10;ZzEJ1wuDDjp+hMhvN69frUffwhIHND0ERiQutqPv+JCSb6sqygGsiAv04OhSYbAiURj2VR/ESOzW&#10;VMu6XlUjht4HlBAjnd6dLvmm8CsFMn1VKkJipuOkLZU1lHWX12qzFu0+CD9oeZYhXqDCCu2o6Ex1&#10;J5JgP4P+g8pqGTCiSguJtkKltITSA3XT1L918zgID6UXMif62ab4/2jll8PWPQSyYfSxjf4h5C4m&#10;FWz+kj42FbOOs1kwJSbpcLVqbpbvyFN5uauuQB9i+gRoWd503GiX+xCtOHyOiYpR6iUlHxuX14hG&#10;9/famBKE/W5rAjsIermP25vt2w/5sQj4JI2iDK2u2ssuHQ2caL+BYrontU0pX8YKZlohJbjUnHmN&#10;o+wMUyRhBtb/Bp7zMxTKyD0HPCNKZXRpBlvtMPytepouktUp/+LAqe9swQ77Y3nVYg3NTnHuPOd5&#10;OJ/GBX79Gze/AAAA//8DAFBLAwQUAAYACAAAACEABfB+reAAAAAMAQAADwAAAGRycy9kb3ducmV2&#10;LnhtbEyPQW/CMAyF75P2HyJP2mWCFNA2KE0RbCp3GBLiljamrdY4VRNK+ffzdmEXS5+e/fxeshps&#10;I3rsfO1IwWQcgUAqnKmpVHD4ykZzED5oMrpxhApu6GGVPj4kOjbuSjvs96EUbEI+1gqqENpYSl9U&#10;aLUfuxaJtbPrrA6MXSlNp69sbhs5jaI3aXVN/KHSLX5UWHzvL1ZBn8mbPrj1Zrt7yU/ZZjhu8+NM&#10;qeen4XPJY70EEXAI9wv47cD5IeVgubuQ8aJRMHqdTXlVwfsEBOuL+YI5/2OZJvJ/ifQHAAD//wMA&#10;UEsBAi0AFAAGAAgAAAAhALaDOJL+AAAA4QEAABMAAAAAAAAAAAAAAAAAAAAAAFtDb250ZW50X1R5&#10;cGVzXS54bWxQSwECLQAUAAYACAAAACEAOP0h/9YAAACUAQAACwAAAAAAAAAAAAAAAAAvAQAAX3Jl&#10;bHMvLnJlbHNQSwECLQAUAAYACAAAACEAdDIfqLgBAADVAwAADgAAAAAAAAAAAAAAAAAuAgAAZHJz&#10;L2Uyb0RvYy54bWxQSwECLQAUAAYACAAAACEABfB+reAAAAAMAQAADwAAAAAAAAAAAAAAAAASBAAA&#10;ZHJzL2Rvd25yZXYueG1sUEsFBgAAAAAEAAQA8wAAAB8FAAAAAA==&#10;" strokecolor="#ec9c3b" strokeweight=".5pt">
              <v:stroke joinstyle="miter"/>
            </v:line>
          </w:pict>
        </mc:Fallback>
      </mc:AlternateContent>
    </w:r>
    <w:r w:rsidR="007063B9">
      <w:rPr>
        <w:noProof/>
        <w:lang w:eastAsia="ro-RO"/>
      </w:rPr>
      <w:drawing>
        <wp:anchor distT="0" distB="0" distL="114300" distR="114300" simplePos="0" relativeHeight="251658240" behindDoc="0" locked="0" layoutInCell="1" allowOverlap="1" wp14:anchorId="1C736176" wp14:editId="3377B8E1">
          <wp:simplePos x="0" y="0"/>
          <wp:positionH relativeFrom="column">
            <wp:posOffset>-226695</wp:posOffset>
          </wp:positionH>
          <wp:positionV relativeFrom="paragraph">
            <wp:posOffset>108585</wp:posOffset>
          </wp:positionV>
          <wp:extent cx="186055" cy="186055"/>
          <wp:effectExtent l="0" t="0" r="0" b="4445"/>
          <wp:wrapNone/>
          <wp:docPr id="2" name="Graphic 2"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Marker with solid fill"/>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
                      </a:ext>
                    </a:extLst>
                  </a:blip>
                  <a:stretch>
                    <a:fillRect/>
                  </a:stretch>
                </pic:blipFill>
                <pic:spPr>
                  <a:xfrm>
                    <a:off x="0" y="0"/>
                    <a:ext cx="186055" cy="186055"/>
                  </a:xfrm>
                  <a:prstGeom prst="rect">
                    <a:avLst/>
                  </a:prstGeom>
                </pic:spPr>
              </pic:pic>
            </a:graphicData>
          </a:graphic>
          <wp14:sizeRelH relativeFrom="page">
            <wp14:pctWidth>0</wp14:pctWidth>
          </wp14:sizeRelH>
          <wp14:sizeRelV relativeFrom="page">
            <wp14:pctHeight>0</wp14:pctHeight>
          </wp14:sizeRelV>
        </wp:anchor>
      </w:drawing>
    </w:r>
  </w:p>
  <w:p w14:paraId="1B9350AC" w14:textId="15803CB6" w:rsidR="007063B9" w:rsidRDefault="007063B9" w:rsidP="007063B9">
    <w:pPr>
      <w:pStyle w:val="Corptext"/>
      <w:spacing w:line="204" w:lineRule="auto"/>
      <w:ind w:right="4470"/>
    </w:pPr>
    <w:r>
      <w:t>Strada</w:t>
    </w:r>
    <w:r>
      <w:rPr>
        <w:spacing w:val="-4"/>
      </w:rPr>
      <w:t xml:space="preserve"> </w:t>
    </w:r>
    <w:r>
      <w:t>Calea</w:t>
    </w:r>
    <w:r>
      <w:rPr>
        <w:spacing w:val="-4"/>
      </w:rPr>
      <w:t xml:space="preserve"> </w:t>
    </w:r>
    <w:r>
      <w:t>Armatei</w:t>
    </w:r>
    <w:r>
      <w:rPr>
        <w:spacing w:val="-4"/>
      </w:rPr>
      <w:t xml:space="preserve"> </w:t>
    </w:r>
    <w:r>
      <w:t>Române,</w:t>
    </w:r>
    <w:r>
      <w:rPr>
        <w:spacing w:val="-4"/>
      </w:rPr>
      <w:t xml:space="preserve"> </w:t>
    </w:r>
    <w:r>
      <w:t>nr.</w:t>
    </w:r>
    <w:r>
      <w:rPr>
        <w:spacing w:val="-4"/>
      </w:rPr>
      <w:t xml:space="preserve"> </w:t>
    </w:r>
    <w:r>
      <w:t>1/A,</w:t>
    </w:r>
    <w:r>
      <w:rPr>
        <w:spacing w:val="-4"/>
      </w:rPr>
      <w:t xml:space="preserve"> </w:t>
    </w:r>
    <w:r>
      <w:t>corp</w:t>
    </w:r>
    <w:r>
      <w:rPr>
        <w:spacing w:val="-4"/>
      </w:rPr>
      <w:t xml:space="preserve"> </w:t>
    </w:r>
    <w:r>
      <w:t xml:space="preserve">C </w:t>
    </w:r>
  </w:p>
  <w:p w14:paraId="00BD0A28" w14:textId="29C3D988" w:rsidR="007063B9" w:rsidRDefault="007063B9" w:rsidP="007063B9">
    <w:pPr>
      <w:pStyle w:val="Corptext"/>
      <w:spacing w:line="204" w:lineRule="auto"/>
      <w:ind w:right="4470"/>
    </w:pPr>
    <w:r>
      <w:t>410087, Oradea, Bihor</w:t>
    </w:r>
  </w:p>
  <w:p w14:paraId="56511300" w14:textId="3CEFBE80" w:rsidR="00D43BA2" w:rsidRDefault="00A007B7" w:rsidP="00D43BA2">
    <w:pPr>
      <w:pStyle w:val="Subsol"/>
      <w:framePr w:wrap="none" w:vAnchor="text" w:hAnchor="page" w:x="10601" w:y="144"/>
      <w:rPr>
        <w:rStyle w:val="Numrdepagin"/>
      </w:rPr>
    </w:pPr>
    <w:sdt>
      <w:sdtPr>
        <w:rPr>
          <w:rStyle w:val="Numrdepagin"/>
        </w:rPr>
        <w:id w:val="-2038966172"/>
        <w:docPartObj>
          <w:docPartGallery w:val="Page Numbers (Bottom of Page)"/>
          <w:docPartUnique/>
        </w:docPartObj>
      </w:sdtPr>
      <w:sdtEndPr>
        <w:rPr>
          <w:rStyle w:val="Numrdepagin"/>
        </w:rPr>
      </w:sdtEndPr>
      <w:sdtContent>
        <w:r w:rsidR="00D43BA2">
          <w:rPr>
            <w:rStyle w:val="Numrdepagin"/>
          </w:rPr>
          <w:fldChar w:fldCharType="begin"/>
        </w:r>
        <w:r w:rsidR="00D43BA2">
          <w:rPr>
            <w:rStyle w:val="Numrdepagin"/>
          </w:rPr>
          <w:instrText xml:space="preserve"> PAGE </w:instrText>
        </w:r>
        <w:r w:rsidR="00D43BA2">
          <w:rPr>
            <w:rStyle w:val="Numrdepagin"/>
          </w:rPr>
          <w:fldChar w:fldCharType="separate"/>
        </w:r>
        <w:r w:rsidR="0056520D">
          <w:rPr>
            <w:rStyle w:val="Numrdepagin"/>
            <w:noProof/>
          </w:rPr>
          <w:t>5</w:t>
        </w:r>
        <w:r w:rsidR="00D43BA2">
          <w:rPr>
            <w:rStyle w:val="Numrdepagin"/>
          </w:rPr>
          <w:fldChar w:fldCharType="end"/>
        </w:r>
        <w:r w:rsidR="00D43BA2">
          <w:rPr>
            <w:rStyle w:val="Numrdepagin"/>
          </w:rPr>
          <w:t>/5</w:t>
        </w:r>
      </w:sdtContent>
    </w:sdt>
  </w:p>
  <w:p w14:paraId="53FE2C49" w14:textId="4B27619F" w:rsidR="007063B9" w:rsidRDefault="007063B9" w:rsidP="007063B9">
    <w:pPr>
      <w:pStyle w:val="Corptext"/>
      <w:spacing w:before="8" w:line="237" w:lineRule="exact"/>
    </w:pPr>
    <w:r>
      <w:rPr>
        <w:noProof/>
        <w:lang w:eastAsia="ro-RO"/>
      </w:rPr>
      <w:drawing>
        <wp:anchor distT="0" distB="0" distL="114300" distR="114300" simplePos="0" relativeHeight="251659264" behindDoc="0" locked="0" layoutInCell="1" allowOverlap="1" wp14:anchorId="1F0A9813" wp14:editId="12FC4DEF">
          <wp:simplePos x="0" y="0"/>
          <wp:positionH relativeFrom="column">
            <wp:posOffset>-204470</wp:posOffset>
          </wp:positionH>
          <wp:positionV relativeFrom="paragraph">
            <wp:posOffset>15240</wp:posOffset>
          </wp:positionV>
          <wp:extent cx="165100" cy="165100"/>
          <wp:effectExtent l="0" t="0" r="0" b="0"/>
          <wp:wrapNone/>
          <wp:docPr id="4" name="Graphic 4"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peaker phone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5"/>
                      </a:ext>
                    </a:extLst>
                  </a:blip>
                  <a:stretch>
                    <a:fillRect/>
                  </a:stretch>
                </pic:blipFill>
                <pic:spPr>
                  <a:xfrm>
                    <a:off x="0" y="0"/>
                    <a:ext cx="165100" cy="165100"/>
                  </a:xfrm>
                  <a:prstGeom prst="rect">
                    <a:avLst/>
                  </a:prstGeom>
                </pic:spPr>
              </pic:pic>
            </a:graphicData>
          </a:graphic>
          <wp14:sizeRelH relativeFrom="page">
            <wp14:pctWidth>0</wp14:pctWidth>
          </wp14:sizeRelH>
          <wp14:sizeRelV relativeFrom="page">
            <wp14:pctHeight>0</wp14:pctHeight>
          </wp14:sizeRelV>
        </wp:anchor>
      </w:drawing>
    </w:r>
    <w:r>
      <w:t xml:space="preserve">Tel. </w:t>
    </w:r>
    <w:r>
      <w:rPr>
        <w:noProof/>
        <w:lang w:eastAsia="ro-RO"/>
      </w:rPr>
      <w:drawing>
        <wp:anchor distT="0" distB="0" distL="114300" distR="114300" simplePos="0" relativeHeight="251660288" behindDoc="0" locked="0" layoutInCell="1" allowOverlap="1" wp14:anchorId="1A1DB72A" wp14:editId="74467428">
          <wp:simplePos x="0" y="0"/>
          <wp:positionH relativeFrom="column">
            <wp:posOffset>-200660</wp:posOffset>
          </wp:positionH>
          <wp:positionV relativeFrom="paragraph">
            <wp:posOffset>169545</wp:posOffset>
          </wp:positionV>
          <wp:extent cx="160020" cy="160020"/>
          <wp:effectExtent l="0" t="0" r="5080" b="5080"/>
          <wp:wrapNone/>
          <wp:docPr id="6" name="Graphic 6"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nternet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7"/>
                      </a:ext>
                    </a:extLst>
                  </a:blip>
                  <a:stretch>
                    <a:fillRect/>
                  </a:stretch>
                </pic:blipFill>
                <pic:spPr>
                  <a:xfrm>
                    <a:off x="0" y="0"/>
                    <a:ext cx="160020" cy="160020"/>
                  </a:xfrm>
                  <a:prstGeom prst="rect">
                    <a:avLst/>
                  </a:prstGeom>
                </pic:spPr>
              </pic:pic>
            </a:graphicData>
          </a:graphic>
          <wp14:sizeRelH relativeFrom="page">
            <wp14:pctWidth>0</wp14:pctWidth>
          </wp14:sizeRelH>
          <wp14:sizeRelV relativeFrom="page">
            <wp14:pctHeight>0</wp14:pctHeight>
          </wp14:sizeRelV>
        </wp:anchor>
      </w:drawing>
    </w:r>
    <w:r>
      <w:t>(+40)</w:t>
    </w:r>
    <w:r>
      <w:rPr>
        <w:spacing w:val="-4"/>
      </w:rPr>
      <w:t xml:space="preserve"> </w:t>
    </w:r>
    <w:r>
      <w:t>359</w:t>
    </w:r>
    <w:r>
      <w:rPr>
        <w:spacing w:val="-4"/>
      </w:rPr>
      <w:t xml:space="preserve"> </w:t>
    </w:r>
    <w:r>
      <w:t>800</w:t>
    </w:r>
    <w:r>
      <w:rPr>
        <w:spacing w:val="-3"/>
      </w:rPr>
      <w:t xml:space="preserve"> </w:t>
    </w:r>
    <w:r>
      <w:rPr>
        <w:spacing w:val="-5"/>
      </w:rPr>
      <w:t>368</w:t>
    </w:r>
  </w:p>
  <w:p w14:paraId="58F5C35C" w14:textId="4EC036D7" w:rsidR="007063B9" w:rsidRDefault="007063B9" w:rsidP="007063B9">
    <w:pPr>
      <w:pStyle w:val="Corptext"/>
      <w:spacing w:before="5" w:line="235" w:lineRule="auto"/>
      <w:ind w:right="6379"/>
    </w:pPr>
    <w:r w:rsidRPr="007063B9">
      <w:rPr>
        <w:spacing w:val="-2"/>
      </w:rPr>
      <w:t>www.bibliobihor.ro</w:t>
    </w:r>
    <w:r>
      <w:rPr>
        <w:spacing w:val="-2"/>
      </w:rPr>
      <w:t xml:space="preserve"> </w:t>
    </w:r>
    <w:hyperlink r:id="rId8">
      <w:r>
        <w:rPr>
          <w:spacing w:val="-2"/>
        </w:rPr>
        <w:t>bibliobihor@yahoo.com</w:t>
      </w:r>
    </w:hyperlink>
    <w:r w:rsidR="00D75900">
      <w:t xml:space="preserve">  </w:t>
    </w:r>
  </w:p>
  <w:p w14:paraId="0BB7B276" w14:textId="77777777" w:rsidR="007063B9" w:rsidRPr="007063B9" w:rsidRDefault="007063B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359E1" w14:textId="77777777" w:rsidR="00A007B7" w:rsidRDefault="00A007B7" w:rsidP="005B3ADE">
      <w:r>
        <w:separator/>
      </w:r>
    </w:p>
  </w:footnote>
  <w:footnote w:type="continuationSeparator" w:id="0">
    <w:p w14:paraId="70D80DE5" w14:textId="77777777" w:rsidR="00A007B7" w:rsidRDefault="00A007B7" w:rsidP="005B3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EEE7A" w14:textId="024BF446" w:rsidR="00442CCB" w:rsidRDefault="00224900">
    <w:pPr>
      <w:pStyle w:val="Antet"/>
    </w:pPr>
    <w:r>
      <w:rPr>
        <w:noProof/>
        <w:lang w:eastAsia="ro-RO"/>
      </w:rPr>
      <w:drawing>
        <wp:anchor distT="0" distB="0" distL="114300" distR="114300" simplePos="0" relativeHeight="251663360" behindDoc="1" locked="0" layoutInCell="1" allowOverlap="1" wp14:anchorId="58636192" wp14:editId="5041DAD7">
          <wp:simplePos x="0" y="0"/>
          <wp:positionH relativeFrom="column">
            <wp:posOffset>-39370</wp:posOffset>
          </wp:positionH>
          <wp:positionV relativeFrom="paragraph">
            <wp:posOffset>-41275</wp:posOffset>
          </wp:positionV>
          <wp:extent cx="3177540" cy="659765"/>
          <wp:effectExtent l="0" t="0" r="0" b="635"/>
          <wp:wrapTight wrapText="bothSides">
            <wp:wrapPolygon edited="0">
              <wp:start x="2417" y="0"/>
              <wp:lineTo x="777" y="6653"/>
              <wp:lineTo x="777" y="10810"/>
              <wp:lineTo x="1899" y="13305"/>
              <wp:lineTo x="0" y="13305"/>
              <wp:lineTo x="0" y="16216"/>
              <wp:lineTo x="863" y="19958"/>
              <wp:lineTo x="863" y="20373"/>
              <wp:lineTo x="9237" y="21205"/>
              <wp:lineTo x="10964" y="21205"/>
              <wp:lineTo x="13899" y="21205"/>
              <wp:lineTo x="19770" y="20373"/>
              <wp:lineTo x="20029" y="17463"/>
              <wp:lineTo x="19770" y="16216"/>
              <wp:lineTo x="18129" y="13305"/>
              <wp:lineTo x="21496" y="13305"/>
              <wp:lineTo x="21496" y="6653"/>
              <wp:lineTo x="8633" y="6653"/>
              <wp:lineTo x="8978" y="0"/>
              <wp:lineTo x="241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77540" cy="659765"/>
                  </a:xfrm>
                  <a:prstGeom prst="rect">
                    <a:avLst/>
                  </a:prstGeom>
                </pic:spPr>
              </pic:pic>
            </a:graphicData>
          </a:graphic>
          <wp14:sizeRelH relativeFrom="page">
            <wp14:pctWidth>0</wp14:pctWidth>
          </wp14:sizeRelH>
          <wp14:sizeRelV relativeFrom="page">
            <wp14:pctHeight>0</wp14:pctHeight>
          </wp14:sizeRelV>
        </wp:anchor>
      </w:drawing>
    </w:r>
  </w:p>
  <w:p w14:paraId="5094C85F" w14:textId="77777777" w:rsidR="00B65FA9" w:rsidRDefault="00B65FA9" w:rsidP="00B65FA9">
    <w:pPr>
      <w:pStyle w:val="Antet"/>
      <w:jc w:val="right"/>
      <w:rPr>
        <w:sz w:val="20"/>
        <w:szCs w:val="20"/>
      </w:rPr>
    </w:pPr>
  </w:p>
  <w:p w14:paraId="75070445" w14:textId="77777777" w:rsidR="00BD481C" w:rsidRDefault="00BD481C">
    <w:pPr>
      <w:pStyle w:val="Antet"/>
    </w:pPr>
  </w:p>
  <w:p w14:paraId="55A64505" w14:textId="77777777" w:rsidR="00B65FA9" w:rsidRDefault="00B65FA9">
    <w:pPr>
      <w:pStyle w:val="Antet"/>
    </w:pPr>
  </w:p>
  <w:p w14:paraId="717D125B" w14:textId="57AAFC84" w:rsidR="00B65FA9" w:rsidRPr="00797B1B" w:rsidRDefault="00B65FA9">
    <w:pPr>
      <w:pStyle w:val="Antet"/>
      <w:rPr>
        <w:rFonts w:ascii="Times New Roman" w:hAnsi="Times New Roman" w:cs="Times New Roman"/>
        <w:sz w:val="20"/>
        <w:szCs w:val="20"/>
      </w:rPr>
    </w:pPr>
    <w:r w:rsidRPr="00797B1B">
      <w:rPr>
        <w:rFonts w:ascii="Times New Roman" w:hAnsi="Times New Roman" w:cs="Times New Roman"/>
        <w:sz w:val="20"/>
        <w:szCs w:val="20"/>
      </w:rPr>
      <w:t xml:space="preserve">Codul unic de identificare ISIL: </w:t>
    </w:r>
    <w:r w:rsidRPr="00797B1B">
      <w:rPr>
        <w:rFonts w:ascii="Times New Roman" w:hAnsi="Times New Roman" w:cs="Times New Roman"/>
        <w:b/>
        <w:bCs/>
        <w:sz w:val="20"/>
        <w:szCs w:val="20"/>
      </w:rPr>
      <w:t>RO-BH-01345</w:t>
    </w:r>
  </w:p>
  <w:p w14:paraId="0439B139" w14:textId="76D7C7DD" w:rsidR="00B65FA9" w:rsidRPr="00B65FA9" w:rsidRDefault="00B65FA9" w:rsidP="00B65FA9">
    <w:pPr>
      <w:pStyle w:val="Antet"/>
      <w:jc w:val="right"/>
    </w:pPr>
    <w:r>
      <w:rPr>
        <w:noProof/>
        <w:lang w:eastAsia="ro-RO"/>
      </w:rPr>
      <mc:AlternateContent>
        <mc:Choice Requires="wps">
          <w:drawing>
            <wp:anchor distT="0" distB="0" distL="114300" distR="114300" simplePos="0" relativeHeight="251662336" behindDoc="0" locked="0" layoutInCell="1" allowOverlap="1" wp14:anchorId="6C920B78" wp14:editId="0214A476">
              <wp:simplePos x="0" y="0"/>
              <wp:positionH relativeFrom="column">
                <wp:posOffset>4169</wp:posOffset>
              </wp:positionH>
              <wp:positionV relativeFrom="paragraph">
                <wp:posOffset>130810</wp:posOffset>
              </wp:positionV>
              <wp:extent cx="3177540" cy="0"/>
              <wp:effectExtent l="0" t="0" r="10160" b="12700"/>
              <wp:wrapNone/>
              <wp:docPr id="3" name="Straight Connector 3"/>
              <wp:cNvGraphicFramePr/>
              <a:graphic xmlns:a="http://schemas.openxmlformats.org/drawingml/2006/main">
                <a:graphicData uri="http://schemas.microsoft.com/office/word/2010/wordprocessingShape">
                  <wps:wsp>
                    <wps:cNvCnPr/>
                    <wps:spPr>
                      <a:xfrm>
                        <a:off x="0" y="0"/>
                        <a:ext cx="3177540" cy="0"/>
                      </a:xfrm>
                      <a:prstGeom prst="line">
                        <a:avLst/>
                      </a:prstGeom>
                      <a:ln>
                        <a:solidFill>
                          <a:srgbClr val="EC9C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71AA04"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3pt" to="250.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PuQEAANUDAAAOAAAAZHJzL2Uyb0RvYy54bWysU1Fv0zAQfkfiP1h+p0k2YCNqOmkd4wXB&#10;tMEPcJ1zY8n2WbZp0n/P2W3TCZAQaC+Oz77vu+8+X5Y3kzVsByFqdB1vFjVn4CT22m07/v3b/Ztr&#10;zmISrhcGHXR8D5HfrF6/Wo6+hQsc0PQQGJG42I6+40NKvq2qKAewIi7Qg6NLhcGKRGHYVn0QI7Fb&#10;U13U9ftqxND7gBJipNO7wyVfFX6lQKavSkVIzHSctKWyhrJu8lqtlqLdBuEHLY8yxH+osEI7KjpT&#10;3Ykk2I+gf6OyWgaMqNJCoq1QKS2h9EDdNPUv3TwNwkPphcyJfrYpvhyt/LJbu4dANow+ttE/hNzF&#10;pILNX9LHpmLWfjYLpsQkHV42V1fv3pKn8nRXnYE+xPQJ0LK86bjRLvchWrH7HBMVo9RTSj42Lq8R&#10;je7vtTElCNvN2gS2E/RyH9cf1pe3+bEI+CyNogytztrLLu0NHGgfQTHdk9qmlC9jBTOtkBJcao68&#10;xlF2himSMAPrvwOP+RkKZeT+BTwjSmV0aQZb7TD8qXqaTpLVIf/kwKHvbMEG+3151WINzU5x7jjn&#10;eTifxwV+/htXPwEAAP//AwBQSwMEFAAGAAgAAAAhAG498UreAAAACwEAAA8AAABkcnMvZG93bnJl&#10;di54bWxMT01PwzAMvSPxHyIjcUEs6RADdU2nDdTdNyZN3NLGtBWNUzVZ1/17jDiwiyX7Pb+PbDW5&#10;Tow4hNaThmSmQCBV3rZUazh8FI+vIEI0ZE3nCTVcMMAqv73JTGr9mXY47mMtWIRCajQ0MfaplKFq&#10;0Jkw8z0SY19+cCbyOtTSDubM4q6Tc6UW0pmW2KExPb41WH3vT07DWMiLOfj1Zrt7KD+LzXTclscn&#10;re/vpvclj/USRMQp/n/AbwfODzkHK/2JbBCdhhfmaZirBQhGn1WSgCj/DjLP5HWH/AcAAP//AwBQ&#10;SwECLQAUAAYACAAAACEAtoM4kv4AAADhAQAAEwAAAAAAAAAAAAAAAAAAAAAAW0NvbnRlbnRfVHlw&#10;ZXNdLnhtbFBLAQItABQABgAIAAAAIQA4/SH/1gAAAJQBAAALAAAAAAAAAAAAAAAAAC8BAABfcmVs&#10;cy8ucmVsc1BLAQItABQABgAIAAAAIQCCwT+PuQEAANUDAAAOAAAAAAAAAAAAAAAAAC4CAABkcnMv&#10;ZTJvRG9jLnhtbFBLAQItABQABgAIAAAAIQBuPfFK3gAAAAsBAAAPAAAAAAAAAAAAAAAAABMEAABk&#10;cnMvZG93bnJldi54bWxQSwUGAAAAAAQABADzAAAAHgUAAAAA&#10;" strokecolor="#ec9c3b"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97C75"/>
    <w:multiLevelType w:val="multilevel"/>
    <w:tmpl w:val="CA4C7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A0A4C"/>
    <w:multiLevelType w:val="multilevel"/>
    <w:tmpl w:val="69347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5F5402"/>
    <w:multiLevelType w:val="multilevel"/>
    <w:tmpl w:val="51909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D32E99"/>
    <w:multiLevelType w:val="hybridMultilevel"/>
    <w:tmpl w:val="EAC648F6"/>
    <w:lvl w:ilvl="0" w:tplc="FD2293A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785103"/>
    <w:multiLevelType w:val="multilevel"/>
    <w:tmpl w:val="2EF4CC22"/>
    <w:lvl w:ilvl="0">
      <w:start w:val="1"/>
      <w:numFmt w:val="decimalZero"/>
      <w:lvlText w:val="%1"/>
      <w:lvlJc w:val="left"/>
      <w:pPr>
        <w:ind w:left="1080" w:hanging="1080"/>
      </w:pPr>
      <w:rPr>
        <w:rFonts w:hint="default"/>
      </w:rPr>
    </w:lvl>
    <w:lvl w:ilvl="1">
      <w:start w:val="6"/>
      <w:numFmt w:val="decimalZero"/>
      <w:lvlText w:val="%1.%2"/>
      <w:lvlJc w:val="left"/>
      <w:pPr>
        <w:ind w:left="1138" w:hanging="1080"/>
      </w:pPr>
      <w:rPr>
        <w:rFonts w:hint="default"/>
      </w:rPr>
    </w:lvl>
    <w:lvl w:ilvl="2">
      <w:start w:val="2025"/>
      <w:numFmt w:val="decimal"/>
      <w:lvlText w:val="%1.%2.%3"/>
      <w:lvlJc w:val="left"/>
      <w:pPr>
        <w:ind w:left="1196" w:hanging="1080"/>
      </w:pPr>
      <w:rPr>
        <w:rFonts w:hint="default"/>
      </w:rPr>
    </w:lvl>
    <w:lvl w:ilvl="3">
      <w:start w:val="1"/>
      <w:numFmt w:val="decimal"/>
      <w:lvlText w:val="%1.%2.%3.%4"/>
      <w:lvlJc w:val="left"/>
      <w:pPr>
        <w:ind w:left="1254" w:hanging="108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730" w:hanging="144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2206" w:hanging="1800"/>
      </w:pPr>
      <w:rPr>
        <w:rFonts w:hint="default"/>
      </w:rPr>
    </w:lvl>
    <w:lvl w:ilvl="8">
      <w:start w:val="1"/>
      <w:numFmt w:val="decimal"/>
      <w:lvlText w:val="%1.%2.%3.%4.%5.%6.%7.%8.%9"/>
      <w:lvlJc w:val="left"/>
      <w:pPr>
        <w:ind w:left="2624" w:hanging="2160"/>
      </w:pPr>
      <w:rPr>
        <w:rFonts w:hint="default"/>
      </w:rPr>
    </w:lvl>
  </w:abstractNum>
  <w:abstractNum w:abstractNumId="5" w15:restartNumberingAfterBreak="0">
    <w:nsid w:val="517E1D84"/>
    <w:multiLevelType w:val="multilevel"/>
    <w:tmpl w:val="F22AE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5416DD"/>
    <w:multiLevelType w:val="multilevel"/>
    <w:tmpl w:val="C7B85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0E77F6"/>
    <w:multiLevelType w:val="multilevel"/>
    <w:tmpl w:val="CE366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0"/>
  </w:num>
  <w:num w:numId="4">
    <w:abstractNumId w:val="1"/>
  </w:num>
  <w:num w:numId="5">
    <w:abstractNumId w:val="5"/>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ADE"/>
    <w:rsid w:val="000A3B0E"/>
    <w:rsid w:val="001527D2"/>
    <w:rsid w:val="00193471"/>
    <w:rsid w:val="001D55B2"/>
    <w:rsid w:val="00221893"/>
    <w:rsid w:val="00224900"/>
    <w:rsid w:val="002A6CFC"/>
    <w:rsid w:val="002D4BA1"/>
    <w:rsid w:val="00442CCB"/>
    <w:rsid w:val="0051509F"/>
    <w:rsid w:val="0053421E"/>
    <w:rsid w:val="0056520D"/>
    <w:rsid w:val="005B3ADE"/>
    <w:rsid w:val="0065508A"/>
    <w:rsid w:val="0065768F"/>
    <w:rsid w:val="00696133"/>
    <w:rsid w:val="007063B9"/>
    <w:rsid w:val="00773F88"/>
    <w:rsid w:val="00787902"/>
    <w:rsid w:val="00797B1B"/>
    <w:rsid w:val="007B4019"/>
    <w:rsid w:val="007B607A"/>
    <w:rsid w:val="00900B9A"/>
    <w:rsid w:val="00901837"/>
    <w:rsid w:val="00A007B7"/>
    <w:rsid w:val="00A310EC"/>
    <w:rsid w:val="00A47756"/>
    <w:rsid w:val="00B65FA9"/>
    <w:rsid w:val="00B736DC"/>
    <w:rsid w:val="00BB04AB"/>
    <w:rsid w:val="00BD481C"/>
    <w:rsid w:val="00C01E5C"/>
    <w:rsid w:val="00D01CA9"/>
    <w:rsid w:val="00D43BA2"/>
    <w:rsid w:val="00D75900"/>
    <w:rsid w:val="00D92048"/>
    <w:rsid w:val="00E87B4E"/>
    <w:rsid w:val="00EC116E"/>
    <w:rsid w:val="00EE5142"/>
    <w:rsid w:val="00F60734"/>
    <w:rsid w:val="00F60A03"/>
    <w:rsid w:val="00F91F94"/>
    <w:rsid w:val="00FD7D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938AE"/>
  <w15:chartTrackingRefBased/>
  <w15:docId w15:val="{E61BA334-F746-084E-93FD-A817AF2D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4">
    <w:name w:val="heading 4"/>
    <w:basedOn w:val="Normal"/>
    <w:link w:val="Titlu4Caracter"/>
    <w:uiPriority w:val="9"/>
    <w:qFormat/>
    <w:rsid w:val="00D43BA2"/>
    <w:pPr>
      <w:spacing w:before="100" w:beforeAutospacing="1" w:after="100" w:afterAutospacing="1"/>
      <w:outlineLvl w:val="3"/>
    </w:pPr>
    <w:rPr>
      <w:rFonts w:ascii="Times New Roman" w:eastAsia="Times New Roman" w:hAnsi="Times New Roman" w:cs="Times New Roman"/>
      <w:b/>
      <w:bCs/>
      <w:lang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B3ADE"/>
    <w:pPr>
      <w:tabs>
        <w:tab w:val="center" w:pos="4513"/>
        <w:tab w:val="right" w:pos="9026"/>
      </w:tabs>
    </w:pPr>
  </w:style>
  <w:style w:type="character" w:customStyle="1" w:styleId="AntetCaracter">
    <w:name w:val="Antet Caracter"/>
    <w:basedOn w:val="Fontdeparagrafimplicit"/>
    <w:link w:val="Antet"/>
    <w:uiPriority w:val="99"/>
    <w:rsid w:val="005B3ADE"/>
  </w:style>
  <w:style w:type="paragraph" w:styleId="Subsol">
    <w:name w:val="footer"/>
    <w:basedOn w:val="Normal"/>
    <w:link w:val="SubsolCaracter"/>
    <w:uiPriority w:val="99"/>
    <w:unhideWhenUsed/>
    <w:rsid w:val="005B3ADE"/>
    <w:pPr>
      <w:tabs>
        <w:tab w:val="center" w:pos="4513"/>
        <w:tab w:val="right" w:pos="9026"/>
      </w:tabs>
    </w:pPr>
  </w:style>
  <w:style w:type="character" w:customStyle="1" w:styleId="SubsolCaracter">
    <w:name w:val="Subsol Caracter"/>
    <w:basedOn w:val="Fontdeparagrafimplicit"/>
    <w:link w:val="Subsol"/>
    <w:uiPriority w:val="99"/>
    <w:rsid w:val="005B3ADE"/>
  </w:style>
  <w:style w:type="character" w:styleId="Hyperlink">
    <w:name w:val="Hyperlink"/>
    <w:basedOn w:val="Fontdeparagrafimplicit"/>
    <w:uiPriority w:val="99"/>
    <w:unhideWhenUsed/>
    <w:rsid w:val="00C01E5C"/>
    <w:rPr>
      <w:color w:val="0563C1" w:themeColor="hyperlink"/>
      <w:u w:val="single"/>
    </w:rPr>
  </w:style>
  <w:style w:type="character" w:customStyle="1" w:styleId="UnresolvedMention">
    <w:name w:val="Unresolved Mention"/>
    <w:basedOn w:val="Fontdeparagrafimplicit"/>
    <w:uiPriority w:val="99"/>
    <w:semiHidden/>
    <w:unhideWhenUsed/>
    <w:rsid w:val="00C01E5C"/>
    <w:rPr>
      <w:color w:val="605E5C"/>
      <w:shd w:val="clear" w:color="auto" w:fill="E1DFDD"/>
    </w:rPr>
  </w:style>
  <w:style w:type="paragraph" w:styleId="Corptext">
    <w:name w:val="Body Text"/>
    <w:basedOn w:val="Normal"/>
    <w:link w:val="CorptextCaracter"/>
    <w:uiPriority w:val="1"/>
    <w:qFormat/>
    <w:rsid w:val="007063B9"/>
    <w:pPr>
      <w:widowControl w:val="0"/>
      <w:autoSpaceDE w:val="0"/>
      <w:autoSpaceDN w:val="0"/>
    </w:pPr>
    <w:rPr>
      <w:rFonts w:ascii="Times New Roman" w:eastAsia="Times New Roman" w:hAnsi="Times New Roman" w:cs="Times New Roman"/>
      <w:sz w:val="20"/>
      <w:szCs w:val="20"/>
    </w:rPr>
  </w:style>
  <w:style w:type="character" w:customStyle="1" w:styleId="CorptextCaracter">
    <w:name w:val="Corp text Caracter"/>
    <w:basedOn w:val="Fontdeparagrafimplicit"/>
    <w:link w:val="Corptext"/>
    <w:uiPriority w:val="1"/>
    <w:rsid w:val="007063B9"/>
    <w:rPr>
      <w:rFonts w:ascii="Times New Roman" w:eastAsia="Times New Roman" w:hAnsi="Times New Roman" w:cs="Times New Roman"/>
      <w:sz w:val="20"/>
      <w:szCs w:val="20"/>
      <w:lang w:val="ro-RO"/>
    </w:rPr>
  </w:style>
  <w:style w:type="character" w:customStyle="1" w:styleId="Titlu4Caracter">
    <w:name w:val="Titlu 4 Caracter"/>
    <w:basedOn w:val="Fontdeparagrafimplicit"/>
    <w:link w:val="Titlu4"/>
    <w:uiPriority w:val="9"/>
    <w:rsid w:val="00D43BA2"/>
    <w:rPr>
      <w:rFonts w:ascii="Times New Roman" w:eastAsia="Times New Roman" w:hAnsi="Times New Roman" w:cs="Times New Roman"/>
      <w:b/>
      <w:bCs/>
      <w:lang w:eastAsia="en-GB"/>
    </w:rPr>
  </w:style>
  <w:style w:type="paragraph" w:styleId="Listparagraf">
    <w:name w:val="List Paragraph"/>
    <w:basedOn w:val="Normal"/>
    <w:uiPriority w:val="34"/>
    <w:qFormat/>
    <w:rsid w:val="00D43BA2"/>
    <w:pPr>
      <w:spacing w:after="160" w:line="259" w:lineRule="auto"/>
      <w:ind w:left="720"/>
      <w:contextualSpacing/>
    </w:pPr>
    <w:rPr>
      <w:sz w:val="22"/>
      <w:szCs w:val="22"/>
      <w:lang w:val="en-US"/>
    </w:rPr>
  </w:style>
  <w:style w:type="paragraph" w:styleId="Frspaiere">
    <w:name w:val="No Spacing"/>
    <w:uiPriority w:val="1"/>
    <w:qFormat/>
    <w:rsid w:val="00D43BA2"/>
    <w:rPr>
      <w:rFonts w:eastAsiaTheme="minorEastAsia"/>
      <w:sz w:val="22"/>
      <w:szCs w:val="22"/>
      <w:lang w:val="en-US"/>
    </w:rPr>
  </w:style>
  <w:style w:type="table" w:styleId="Tabelgril">
    <w:name w:val="Table Grid"/>
    <w:basedOn w:val="TabelNormal"/>
    <w:uiPriority w:val="59"/>
    <w:rsid w:val="00D43BA2"/>
    <w:rPr>
      <w:rFonts w:eastAsiaTheme="minorEastAsia"/>
      <w:sz w:val="22"/>
      <w:szCs w:val="22"/>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43BA2"/>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Fontdeparagrafimplicit"/>
    <w:rsid w:val="00D43BA2"/>
  </w:style>
  <w:style w:type="character" w:customStyle="1" w:styleId="citation-149">
    <w:name w:val="citation-149"/>
    <w:basedOn w:val="Fontdeparagrafimplicit"/>
    <w:rsid w:val="00D43BA2"/>
  </w:style>
  <w:style w:type="character" w:customStyle="1" w:styleId="citation-148">
    <w:name w:val="citation-148"/>
    <w:basedOn w:val="Fontdeparagrafimplicit"/>
    <w:rsid w:val="00D43BA2"/>
  </w:style>
  <w:style w:type="character" w:customStyle="1" w:styleId="citation-147">
    <w:name w:val="citation-147"/>
    <w:basedOn w:val="Fontdeparagrafimplicit"/>
    <w:rsid w:val="00D43BA2"/>
  </w:style>
  <w:style w:type="character" w:styleId="Numrdepagin">
    <w:name w:val="page number"/>
    <w:basedOn w:val="Fontdeparagrafimplicit"/>
    <w:uiPriority w:val="99"/>
    <w:semiHidden/>
    <w:unhideWhenUsed/>
    <w:rsid w:val="00D43BA2"/>
  </w:style>
  <w:style w:type="character" w:customStyle="1" w:styleId="citation-203">
    <w:name w:val="citation-203"/>
    <w:basedOn w:val="Fontdeparagrafimplicit"/>
    <w:rsid w:val="00900B9A"/>
  </w:style>
  <w:style w:type="character" w:customStyle="1" w:styleId="citation-202">
    <w:name w:val="citation-202"/>
    <w:basedOn w:val="Fontdeparagrafimplicit"/>
    <w:rsid w:val="00900B9A"/>
  </w:style>
  <w:style w:type="character" w:customStyle="1" w:styleId="citation-201">
    <w:name w:val="citation-201"/>
    <w:basedOn w:val="Fontdeparagrafimplicit"/>
    <w:rsid w:val="00900B9A"/>
  </w:style>
  <w:style w:type="character" w:customStyle="1" w:styleId="citation-200">
    <w:name w:val="citation-200"/>
    <w:basedOn w:val="Fontdeparagrafimplicit"/>
    <w:rsid w:val="00900B9A"/>
  </w:style>
  <w:style w:type="character" w:customStyle="1" w:styleId="citation-199">
    <w:name w:val="citation-199"/>
    <w:basedOn w:val="Fontdeparagrafimplicit"/>
    <w:rsid w:val="00900B9A"/>
  </w:style>
  <w:style w:type="character" w:customStyle="1" w:styleId="citation-198">
    <w:name w:val="citation-198"/>
    <w:basedOn w:val="Fontdeparagrafimplicit"/>
    <w:rsid w:val="00900B9A"/>
  </w:style>
  <w:style w:type="character" w:customStyle="1" w:styleId="citation-197">
    <w:name w:val="citation-197"/>
    <w:basedOn w:val="Fontdeparagrafimplicit"/>
    <w:rsid w:val="00900B9A"/>
  </w:style>
  <w:style w:type="character" w:customStyle="1" w:styleId="citation-196">
    <w:name w:val="citation-196"/>
    <w:basedOn w:val="Fontdeparagrafimplicit"/>
    <w:rsid w:val="00900B9A"/>
  </w:style>
  <w:style w:type="character" w:customStyle="1" w:styleId="citation-195">
    <w:name w:val="citation-195"/>
    <w:basedOn w:val="Fontdeparagrafimplicit"/>
    <w:rsid w:val="00900B9A"/>
  </w:style>
  <w:style w:type="paragraph" w:styleId="TextnBalon">
    <w:name w:val="Balloon Text"/>
    <w:basedOn w:val="Normal"/>
    <w:link w:val="TextnBalonCaracter"/>
    <w:uiPriority w:val="99"/>
    <w:semiHidden/>
    <w:unhideWhenUsed/>
    <w:rsid w:val="0056520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652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93639">
      <w:bodyDiv w:val="1"/>
      <w:marLeft w:val="0"/>
      <w:marRight w:val="0"/>
      <w:marTop w:val="0"/>
      <w:marBottom w:val="0"/>
      <w:divBdr>
        <w:top w:val="none" w:sz="0" w:space="0" w:color="auto"/>
        <w:left w:val="none" w:sz="0" w:space="0" w:color="auto"/>
        <w:bottom w:val="none" w:sz="0" w:space="0" w:color="auto"/>
        <w:right w:val="none" w:sz="0" w:space="0" w:color="auto"/>
      </w:divBdr>
    </w:div>
    <w:div w:id="285546668">
      <w:bodyDiv w:val="1"/>
      <w:marLeft w:val="0"/>
      <w:marRight w:val="0"/>
      <w:marTop w:val="0"/>
      <w:marBottom w:val="0"/>
      <w:divBdr>
        <w:top w:val="none" w:sz="0" w:space="0" w:color="auto"/>
        <w:left w:val="none" w:sz="0" w:space="0" w:color="auto"/>
        <w:bottom w:val="none" w:sz="0" w:space="0" w:color="auto"/>
        <w:right w:val="none" w:sz="0" w:space="0" w:color="auto"/>
      </w:divBdr>
    </w:div>
    <w:div w:id="313729238">
      <w:bodyDiv w:val="1"/>
      <w:marLeft w:val="0"/>
      <w:marRight w:val="0"/>
      <w:marTop w:val="0"/>
      <w:marBottom w:val="0"/>
      <w:divBdr>
        <w:top w:val="none" w:sz="0" w:space="0" w:color="auto"/>
        <w:left w:val="none" w:sz="0" w:space="0" w:color="auto"/>
        <w:bottom w:val="none" w:sz="0" w:space="0" w:color="auto"/>
        <w:right w:val="none" w:sz="0" w:space="0" w:color="auto"/>
      </w:divBdr>
    </w:div>
    <w:div w:id="389305616">
      <w:bodyDiv w:val="1"/>
      <w:marLeft w:val="0"/>
      <w:marRight w:val="0"/>
      <w:marTop w:val="0"/>
      <w:marBottom w:val="0"/>
      <w:divBdr>
        <w:top w:val="none" w:sz="0" w:space="0" w:color="auto"/>
        <w:left w:val="none" w:sz="0" w:space="0" w:color="auto"/>
        <w:bottom w:val="none" w:sz="0" w:space="0" w:color="auto"/>
        <w:right w:val="none" w:sz="0" w:space="0" w:color="auto"/>
      </w:divBdr>
      <w:divsChild>
        <w:div w:id="360739205">
          <w:marLeft w:val="0"/>
          <w:marRight w:val="0"/>
          <w:marTop w:val="0"/>
          <w:marBottom w:val="0"/>
          <w:divBdr>
            <w:top w:val="none" w:sz="0" w:space="0" w:color="auto"/>
            <w:left w:val="none" w:sz="0" w:space="0" w:color="auto"/>
            <w:bottom w:val="none" w:sz="0" w:space="0" w:color="auto"/>
            <w:right w:val="none" w:sz="0" w:space="0" w:color="auto"/>
          </w:divBdr>
          <w:divsChild>
            <w:div w:id="2037845417">
              <w:marLeft w:val="0"/>
              <w:marRight w:val="0"/>
              <w:marTop w:val="0"/>
              <w:marBottom w:val="0"/>
              <w:divBdr>
                <w:top w:val="none" w:sz="0" w:space="0" w:color="auto"/>
                <w:left w:val="none" w:sz="0" w:space="0" w:color="auto"/>
                <w:bottom w:val="none" w:sz="0" w:space="0" w:color="auto"/>
                <w:right w:val="none" w:sz="0" w:space="0" w:color="auto"/>
              </w:divBdr>
              <w:divsChild>
                <w:div w:id="9035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mailto:bibliobihor@yahoo.com" TargetMode="External"/><Relationship Id="rId3" Type="http://schemas.openxmlformats.org/officeDocument/2006/relationships/image" Target="media/image4.svg"/><Relationship Id="rId7" Type="http://schemas.openxmlformats.org/officeDocument/2006/relationships/image" Target="media/image8.sv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6.sv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1015</Words>
  <Characters>5893</Characters>
  <Application>Microsoft Office Word</Application>
  <DocSecurity>0</DocSecurity>
  <Lines>49</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cp:lastModifiedBy>
  <cp:revision>2</cp:revision>
  <cp:lastPrinted>2025-07-24T06:37:00Z</cp:lastPrinted>
  <dcterms:created xsi:type="dcterms:W3CDTF">2025-07-24T06:38:00Z</dcterms:created>
  <dcterms:modified xsi:type="dcterms:W3CDTF">2025-07-24T06:38:00Z</dcterms:modified>
</cp:coreProperties>
</file>